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1FBF" w14:textId="4223875D" w:rsidR="00BE1538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</w:t>
      </w:r>
    </w:p>
    <w:p w14:paraId="6FA3C51A" w14:textId="77777777" w:rsidR="00BE1538" w:rsidRDefault="00BE1538" w:rsidP="00BE15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:</w:t>
      </w:r>
    </w:p>
    <w:p w14:paraId="78CD6F60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36BCAB" w14:textId="77777777" w:rsidR="00BE1538" w:rsidRDefault="00BE1538" w:rsidP="00BE153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AF0E3A1" w14:textId="77777777" w:rsidR="00BE1538" w:rsidRDefault="00BE1538" w:rsidP="00BE15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598CE6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47F4599" w14:textId="77777777" w:rsidR="00BE1538" w:rsidRDefault="00BE1538" w:rsidP="00BE1538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9DC397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4C655CDC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67A83810" w14:textId="77777777" w:rsidR="00BE1538" w:rsidRPr="00BE1538" w:rsidRDefault="00BE1538" w:rsidP="00BE1538">
      <w:pPr>
        <w:spacing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Oświadczenie Podmiotu udostępniającego zasoby</w:t>
      </w:r>
    </w:p>
    <w:p w14:paraId="3B7BBD57" w14:textId="77777777" w:rsidR="00BE1538" w:rsidRDefault="00BE1538" w:rsidP="00BE1538">
      <w:pPr>
        <w:spacing w:after="120"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(jeżeli dotyczy)</w:t>
      </w:r>
    </w:p>
    <w:p w14:paraId="151B924B" w14:textId="77777777" w:rsidR="00BE1538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DC7F8FF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5BA83FDA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60A679A4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3F980BD6" w14:textId="77777777" w:rsidR="008343E4" w:rsidRPr="008343E4" w:rsidRDefault="008343E4" w:rsidP="008343E4">
      <w:pPr>
        <w:spacing w:line="100" w:lineRule="atLeast"/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    </w:t>
      </w:r>
      <w:r w:rsidRPr="008343E4">
        <w:rPr>
          <w:b/>
          <w:bCs/>
          <w:sz w:val="24"/>
          <w:szCs w:val="24"/>
        </w:rPr>
        <w:t xml:space="preserve">"Usługi zduńskie w lokalach mieszkalnych stanowiących własność Miasta Kostrzyn </w:t>
      </w:r>
    </w:p>
    <w:p w14:paraId="470AE14A" w14:textId="5B7A249F" w:rsidR="008343E4" w:rsidRPr="008343E4" w:rsidRDefault="008343E4" w:rsidP="008343E4">
      <w:pPr>
        <w:spacing w:line="100" w:lineRule="atLeast"/>
        <w:jc w:val="both"/>
        <w:rPr>
          <w:b/>
          <w:bCs/>
          <w:sz w:val="24"/>
          <w:szCs w:val="24"/>
        </w:rPr>
      </w:pPr>
      <w:r w:rsidRPr="008343E4">
        <w:rPr>
          <w:b/>
          <w:bCs/>
          <w:sz w:val="24"/>
          <w:szCs w:val="24"/>
        </w:rPr>
        <w:t xml:space="preserve">       nad Odrą</w:t>
      </w:r>
      <w:r>
        <w:rPr>
          <w:b/>
          <w:bCs/>
          <w:sz w:val="24"/>
          <w:szCs w:val="24"/>
        </w:rPr>
        <w:t>.</w:t>
      </w:r>
      <w:r w:rsidRPr="008343E4">
        <w:rPr>
          <w:b/>
          <w:bCs/>
          <w:sz w:val="24"/>
          <w:szCs w:val="24"/>
        </w:rPr>
        <w:t>"</w:t>
      </w:r>
    </w:p>
    <w:p w14:paraId="6D2CEB6C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2022 r. poz. 835).</w:t>
      </w:r>
    </w:p>
    <w:p w14:paraId="6F5090C2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Default="00BE1538" w:rsidP="00BE153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Default="00BE1538" w:rsidP="00BE1538">
      <w:pPr>
        <w:rPr>
          <w:rFonts w:ascii="Arial" w:hAnsi="Arial" w:cs="Arial"/>
          <w:sz w:val="18"/>
          <w:szCs w:val="18"/>
        </w:rPr>
      </w:pPr>
    </w:p>
    <w:p w14:paraId="2A5339EA" w14:textId="77777777" w:rsidR="00BE1538" w:rsidRDefault="00BE1538" w:rsidP="00BE1538"/>
    <w:p w14:paraId="55E190B6" w14:textId="77777777" w:rsidR="00BE1538" w:rsidRDefault="00BE1538" w:rsidP="00BE1538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Default="00BE1538" w:rsidP="00BE1538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1A99E2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8E2D53" w14:textId="77777777" w:rsidR="00BE1538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Default="00BE1538" w:rsidP="00BE1538"/>
    <w:p w14:paraId="39C60C32" w14:textId="77777777" w:rsidR="008D4E40" w:rsidRDefault="008D4E40"/>
    <w:sectPr w:rsidR="008D4E40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150FF2"/>
    <w:rsid w:val="002354F8"/>
    <w:rsid w:val="006521A2"/>
    <w:rsid w:val="008343E4"/>
    <w:rsid w:val="008D4E40"/>
    <w:rsid w:val="00983269"/>
    <w:rsid w:val="009D612C"/>
    <w:rsid w:val="00BE1538"/>
    <w:rsid w:val="00CD7AB6"/>
    <w:rsid w:val="00CF308E"/>
    <w:rsid w:val="00DA1FD7"/>
    <w:rsid w:val="00F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12</cp:revision>
  <cp:lastPrinted>2022-06-23T07:14:00Z</cp:lastPrinted>
  <dcterms:created xsi:type="dcterms:W3CDTF">2022-06-23T07:14:00Z</dcterms:created>
  <dcterms:modified xsi:type="dcterms:W3CDTF">2025-04-17T08:33:00Z</dcterms:modified>
</cp:coreProperties>
</file>