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C86A4" w14:textId="3A764A52" w:rsidR="007C5A06" w:rsidRPr="00421D38" w:rsidRDefault="00E661B5" w:rsidP="007C5A06">
      <w:pPr>
        <w:pStyle w:val="Akapitzlist"/>
        <w:numPr>
          <w:ilvl w:val="0"/>
          <w:numId w:val="21"/>
        </w:numPr>
        <w:shd w:val="clear" w:color="auto" w:fill="FFFFFF"/>
        <w:spacing w:after="0" w:line="240" w:lineRule="auto"/>
        <w:ind w:left="142" w:right="139" w:firstLine="0"/>
        <w:jc w:val="both"/>
        <w:rPr>
          <w:rFonts w:ascii="Tahoma" w:eastAsia="Times New Roman" w:hAnsi="Tahoma" w:cs="Tahoma"/>
          <w:szCs w:val="16"/>
          <w:lang w:eastAsia="pl-PL"/>
        </w:rPr>
      </w:pPr>
      <w:r w:rsidRPr="00421D38">
        <w:rPr>
          <w:rFonts w:ascii="Tahoma" w:hAnsi="Tahoma" w:cs="Tahoma"/>
          <w:b/>
          <w:szCs w:val="16"/>
          <w:lang w:eastAsia="pl-PL"/>
        </w:rPr>
        <w:t>Zagrożenia występujące na terenie Szpitala</w:t>
      </w:r>
    </w:p>
    <w:tbl>
      <w:tblPr>
        <w:tblStyle w:val="Tabela-Siatka"/>
        <w:tblW w:w="10890" w:type="dxa"/>
        <w:jc w:val="center"/>
        <w:tblLook w:val="04A0" w:firstRow="1" w:lastRow="0" w:firstColumn="1" w:lastColumn="0" w:noHBand="0" w:noVBand="1"/>
      </w:tblPr>
      <w:tblGrid>
        <w:gridCol w:w="2681"/>
        <w:gridCol w:w="3445"/>
        <w:gridCol w:w="4764"/>
      </w:tblGrid>
      <w:tr w:rsidR="00662AF5" w:rsidRPr="00E661B5" w14:paraId="65DAD6DC" w14:textId="77777777" w:rsidTr="00BC1B22">
        <w:trPr>
          <w:trHeight w:val="20"/>
          <w:jc w:val="center"/>
        </w:trPr>
        <w:tc>
          <w:tcPr>
            <w:tcW w:w="10890" w:type="dxa"/>
            <w:gridSpan w:val="3"/>
            <w:tcBorders>
              <w:bottom w:val="single" w:sz="4" w:space="0" w:color="auto"/>
            </w:tcBorders>
            <w:shd w:val="clear" w:color="auto" w:fill="EBE600"/>
            <w:vAlign w:val="center"/>
          </w:tcPr>
          <w:p w14:paraId="78E0DF13" w14:textId="74CFCA10" w:rsidR="00662AF5" w:rsidRPr="00E661B5" w:rsidRDefault="00662AF5" w:rsidP="00493413">
            <w:pPr>
              <w:jc w:val="center"/>
              <w:rPr>
                <w:rFonts w:ascii="Tahoma" w:hAnsi="Tahoma" w:cs="Tahoma"/>
                <w:b/>
                <w:sz w:val="14"/>
                <w:szCs w:val="21"/>
              </w:rPr>
            </w:pPr>
            <w:r>
              <w:rPr>
                <w:rFonts w:ascii="Tahoma" w:hAnsi="Tahoma" w:cs="Tahoma"/>
                <w:b/>
                <w:noProof/>
                <w:sz w:val="14"/>
              </w:rPr>
              <w:drawing>
                <wp:inline distT="0" distB="0" distL="0" distR="0" wp14:anchorId="6287B368" wp14:editId="58FE6688">
                  <wp:extent cx="6645910" cy="1051560"/>
                  <wp:effectExtent l="0" t="0" r="254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ynniki urazow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128" w:rsidRPr="00E661B5" w14:paraId="072915E3" w14:textId="77777777" w:rsidTr="00BC1B22">
        <w:trPr>
          <w:trHeight w:val="461"/>
          <w:jc w:val="center"/>
        </w:trPr>
        <w:tc>
          <w:tcPr>
            <w:tcW w:w="2681" w:type="dxa"/>
            <w:tcBorders>
              <w:bottom w:val="single" w:sz="4" w:space="0" w:color="auto"/>
            </w:tcBorders>
            <w:shd w:val="clear" w:color="auto" w:fill="EBE600"/>
            <w:vAlign w:val="center"/>
          </w:tcPr>
          <w:p w14:paraId="20DE5A5E" w14:textId="7B4F300F" w:rsidR="00074128" w:rsidRPr="00E348E9" w:rsidRDefault="00074128" w:rsidP="00E348E9">
            <w:pPr>
              <w:jc w:val="center"/>
              <w:rPr>
                <w:rFonts w:ascii="Tahoma" w:hAnsi="Tahoma" w:cs="Tahoma"/>
                <w:b/>
                <w:sz w:val="14"/>
                <w:szCs w:val="21"/>
              </w:rPr>
            </w:pPr>
            <w:r w:rsidRPr="00E661B5">
              <w:rPr>
                <w:rFonts w:ascii="Tahoma" w:hAnsi="Tahoma" w:cs="Tahoma"/>
                <w:b/>
                <w:sz w:val="14"/>
                <w:szCs w:val="21"/>
              </w:rPr>
              <w:t xml:space="preserve">Zagrożenia dla zdrowia i życia </w:t>
            </w:r>
            <w:r w:rsidR="00AD2F3C" w:rsidRPr="00E661B5">
              <w:rPr>
                <w:rFonts w:ascii="Tahoma" w:hAnsi="Tahoma" w:cs="Tahoma"/>
                <w:b/>
                <w:sz w:val="14"/>
                <w:szCs w:val="21"/>
              </w:rPr>
              <w:t xml:space="preserve">występujące </w:t>
            </w:r>
            <w:r w:rsidR="00AD2F3C">
              <w:rPr>
                <w:rFonts w:ascii="Tahoma" w:hAnsi="Tahoma" w:cs="Tahoma"/>
                <w:b/>
                <w:sz w:val="14"/>
                <w:szCs w:val="21"/>
              </w:rPr>
              <w:t>w</w:t>
            </w:r>
            <w:r w:rsidRPr="00E661B5">
              <w:rPr>
                <w:rFonts w:ascii="Tahoma" w:hAnsi="Tahoma" w:cs="Tahoma"/>
                <w:b/>
                <w:sz w:val="14"/>
                <w:szCs w:val="21"/>
              </w:rPr>
              <w:t xml:space="preserve"> Szpitalu</w:t>
            </w:r>
          </w:p>
        </w:tc>
        <w:tc>
          <w:tcPr>
            <w:tcW w:w="3445" w:type="dxa"/>
            <w:tcBorders>
              <w:bottom w:val="single" w:sz="4" w:space="0" w:color="auto"/>
            </w:tcBorders>
            <w:shd w:val="clear" w:color="auto" w:fill="EBE600"/>
            <w:vAlign w:val="center"/>
          </w:tcPr>
          <w:p w14:paraId="0D3D8BD0" w14:textId="76DB004A" w:rsidR="00074128" w:rsidRPr="00E661B5" w:rsidRDefault="00074128" w:rsidP="00493413">
            <w:pPr>
              <w:jc w:val="center"/>
              <w:rPr>
                <w:rFonts w:ascii="Tahoma" w:hAnsi="Tahoma" w:cs="Tahoma"/>
                <w:b/>
                <w:sz w:val="14"/>
              </w:rPr>
            </w:pPr>
            <w:r w:rsidRPr="00E661B5">
              <w:rPr>
                <w:rFonts w:ascii="Tahoma" w:hAnsi="Tahoma" w:cs="Tahoma"/>
                <w:b/>
                <w:sz w:val="14"/>
                <w:szCs w:val="21"/>
              </w:rPr>
              <w:t>Źródło zagrożenia</w:t>
            </w:r>
          </w:p>
        </w:tc>
        <w:tc>
          <w:tcPr>
            <w:tcW w:w="4763" w:type="dxa"/>
            <w:tcBorders>
              <w:bottom w:val="single" w:sz="4" w:space="0" w:color="auto"/>
            </w:tcBorders>
            <w:shd w:val="clear" w:color="auto" w:fill="EBE600"/>
            <w:vAlign w:val="center"/>
          </w:tcPr>
          <w:p w14:paraId="0D295EDE" w14:textId="179C935D" w:rsidR="00074128" w:rsidRPr="00E661B5" w:rsidRDefault="00074128" w:rsidP="009D0EF8">
            <w:pPr>
              <w:jc w:val="center"/>
              <w:rPr>
                <w:rFonts w:ascii="Tahoma" w:hAnsi="Tahoma" w:cs="Tahoma"/>
                <w:b/>
                <w:sz w:val="14"/>
              </w:rPr>
            </w:pPr>
            <w:r w:rsidRPr="00E661B5">
              <w:rPr>
                <w:rFonts w:ascii="Tahoma" w:hAnsi="Tahoma" w:cs="Tahoma"/>
                <w:b/>
                <w:sz w:val="14"/>
                <w:szCs w:val="21"/>
              </w:rPr>
              <w:t>Działania ochronne</w:t>
            </w:r>
            <w:r w:rsidR="008D1C8B">
              <w:rPr>
                <w:rFonts w:ascii="Tahoma" w:hAnsi="Tahoma" w:cs="Tahoma"/>
                <w:b/>
                <w:sz w:val="14"/>
                <w:szCs w:val="21"/>
              </w:rPr>
              <w:t xml:space="preserve"> i zapobiegawcze pod</w:t>
            </w:r>
            <w:r w:rsidR="009D0EF8">
              <w:rPr>
                <w:rFonts w:ascii="Tahoma" w:hAnsi="Tahoma" w:cs="Tahoma"/>
                <w:b/>
                <w:sz w:val="14"/>
                <w:szCs w:val="21"/>
              </w:rPr>
              <w:t>ejmowane</w:t>
            </w:r>
            <w:r w:rsidR="008D1C8B">
              <w:rPr>
                <w:rFonts w:ascii="Tahoma" w:hAnsi="Tahoma" w:cs="Tahoma"/>
                <w:b/>
                <w:sz w:val="14"/>
                <w:szCs w:val="21"/>
              </w:rPr>
              <w:t xml:space="preserve"> w celu </w:t>
            </w:r>
            <w:r w:rsidRPr="00E661B5">
              <w:rPr>
                <w:rFonts w:ascii="Tahoma" w:hAnsi="Tahoma" w:cs="Tahoma"/>
                <w:b/>
                <w:sz w:val="14"/>
                <w:szCs w:val="21"/>
              </w:rPr>
              <w:t>wyeliminowania lub ograniczenia zagrożeń dla zdrowia i życia</w:t>
            </w:r>
          </w:p>
        </w:tc>
      </w:tr>
      <w:tr w:rsidR="00074128" w:rsidRPr="00E661B5" w14:paraId="5E61B073" w14:textId="77777777" w:rsidTr="00BC1B22">
        <w:trPr>
          <w:trHeight w:val="20"/>
          <w:jc w:val="center"/>
        </w:trPr>
        <w:tc>
          <w:tcPr>
            <w:tcW w:w="2681" w:type="dxa"/>
            <w:vMerge w:val="restart"/>
            <w:vAlign w:val="center"/>
          </w:tcPr>
          <w:p w14:paraId="13E4CBB7" w14:textId="77777777" w:rsidR="00E348E9" w:rsidRDefault="00074128" w:rsidP="00074128">
            <w:pPr>
              <w:jc w:val="center"/>
              <w:rPr>
                <w:rFonts w:ascii="Tahoma" w:hAnsi="Tahoma" w:cs="Tahoma"/>
                <w:bCs/>
                <w:sz w:val="14"/>
              </w:rPr>
            </w:pPr>
            <w:r w:rsidRPr="00E661B5">
              <w:rPr>
                <w:rFonts w:ascii="Tahoma" w:hAnsi="Tahoma" w:cs="Tahoma"/>
                <w:bCs/>
                <w:sz w:val="14"/>
              </w:rPr>
              <w:t xml:space="preserve">Potkniecie, poślizgnięcie i upadek </w:t>
            </w:r>
          </w:p>
          <w:p w14:paraId="37F4CAE3" w14:textId="4B67F1D6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21"/>
              </w:rPr>
            </w:pPr>
            <w:r w:rsidRPr="00E661B5">
              <w:rPr>
                <w:rFonts w:ascii="Tahoma" w:hAnsi="Tahoma" w:cs="Tahoma"/>
                <w:bCs/>
                <w:sz w:val="14"/>
              </w:rPr>
              <w:t>na tym samym poziomie</w:t>
            </w:r>
          </w:p>
        </w:tc>
        <w:tc>
          <w:tcPr>
            <w:tcW w:w="3445" w:type="dxa"/>
            <w:vMerge w:val="restart"/>
            <w:vAlign w:val="center"/>
          </w:tcPr>
          <w:p w14:paraId="4518325E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21"/>
              </w:rPr>
            </w:pPr>
            <w:r w:rsidRPr="00E661B5">
              <w:rPr>
                <w:rFonts w:ascii="Tahoma" w:hAnsi="Tahoma" w:cs="Tahoma"/>
                <w:bCs/>
                <w:sz w:val="14"/>
              </w:rPr>
              <w:t>Poruszanie się, przemieszczanie, chodzenie, wchodzenie do/wychodzenie z, wspinanie się, wstawanie, siadanie, ruchy w miejscu (podczas mycia, ubierania się, niefortunne odruchy ze strony pracownika)</w:t>
            </w:r>
          </w:p>
        </w:tc>
        <w:tc>
          <w:tcPr>
            <w:tcW w:w="4763" w:type="dxa"/>
            <w:tcBorders>
              <w:bottom w:val="dashSmallGap" w:sz="4" w:space="0" w:color="auto"/>
            </w:tcBorders>
            <w:vAlign w:val="center"/>
          </w:tcPr>
          <w:p w14:paraId="4C511A10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21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Utrzymanie nawierzchni przejść w dobrym stanie.</w:t>
            </w:r>
          </w:p>
        </w:tc>
      </w:tr>
      <w:tr w:rsidR="00074128" w:rsidRPr="00E661B5" w14:paraId="722C0F15" w14:textId="77777777" w:rsidTr="00BC1B22">
        <w:trPr>
          <w:trHeight w:val="20"/>
          <w:jc w:val="center"/>
        </w:trPr>
        <w:tc>
          <w:tcPr>
            <w:tcW w:w="2681" w:type="dxa"/>
            <w:vMerge/>
            <w:vAlign w:val="center"/>
          </w:tcPr>
          <w:p w14:paraId="7AE3B5BE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21"/>
              </w:rPr>
            </w:pPr>
          </w:p>
        </w:tc>
        <w:tc>
          <w:tcPr>
            <w:tcW w:w="3445" w:type="dxa"/>
            <w:vMerge/>
            <w:vAlign w:val="center"/>
          </w:tcPr>
          <w:p w14:paraId="0CC0289F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21"/>
              </w:rPr>
            </w:pPr>
          </w:p>
        </w:tc>
        <w:tc>
          <w:tcPr>
            <w:tcW w:w="476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2E31322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 xml:space="preserve">Utrzymanie porządku, nieśliskie podłogi. </w:t>
            </w:r>
          </w:p>
          <w:p w14:paraId="1C61E21C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Właściwe oznakowanie dróg komunikacyjnych, korytarzy itp.</w:t>
            </w:r>
          </w:p>
        </w:tc>
      </w:tr>
      <w:tr w:rsidR="00074128" w:rsidRPr="00E661B5" w14:paraId="0AF3606A" w14:textId="77777777" w:rsidTr="00BC1B22">
        <w:trPr>
          <w:trHeight w:val="20"/>
          <w:jc w:val="center"/>
        </w:trPr>
        <w:tc>
          <w:tcPr>
            <w:tcW w:w="2681" w:type="dxa"/>
            <w:vMerge/>
            <w:vAlign w:val="center"/>
          </w:tcPr>
          <w:p w14:paraId="2DA109B0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21"/>
              </w:rPr>
            </w:pPr>
          </w:p>
        </w:tc>
        <w:tc>
          <w:tcPr>
            <w:tcW w:w="3445" w:type="dxa"/>
            <w:vMerge/>
            <w:vAlign w:val="center"/>
          </w:tcPr>
          <w:p w14:paraId="15FD739D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21"/>
              </w:rPr>
            </w:pPr>
          </w:p>
        </w:tc>
        <w:tc>
          <w:tcPr>
            <w:tcW w:w="476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7491D3C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 xml:space="preserve">Odpowiednie zabezpieczenie przewodów od sprzętu, aparatury, maszyn </w:t>
            </w:r>
            <w:r w:rsidRPr="00E661B5">
              <w:rPr>
                <w:rFonts w:ascii="Tahoma" w:hAnsi="Tahoma" w:cs="Tahoma"/>
                <w:sz w:val="14"/>
                <w:szCs w:val="16"/>
              </w:rPr>
              <w:br/>
              <w:t>i urządzeń itp.</w:t>
            </w:r>
          </w:p>
        </w:tc>
      </w:tr>
      <w:tr w:rsidR="00074128" w:rsidRPr="00E661B5" w14:paraId="743B572F" w14:textId="77777777" w:rsidTr="00BC1B22">
        <w:trPr>
          <w:trHeight w:val="20"/>
          <w:jc w:val="center"/>
        </w:trPr>
        <w:tc>
          <w:tcPr>
            <w:tcW w:w="2681" w:type="dxa"/>
            <w:vMerge/>
            <w:vAlign w:val="center"/>
          </w:tcPr>
          <w:p w14:paraId="1B0D862F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21"/>
              </w:rPr>
            </w:pPr>
          </w:p>
        </w:tc>
        <w:tc>
          <w:tcPr>
            <w:tcW w:w="3445" w:type="dxa"/>
            <w:vMerge/>
            <w:vAlign w:val="center"/>
          </w:tcPr>
          <w:p w14:paraId="70E1862C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21"/>
              </w:rPr>
            </w:pPr>
          </w:p>
        </w:tc>
        <w:tc>
          <w:tcPr>
            <w:tcW w:w="476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6E542AB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Wzmożona koncentracja i uwaga podczas poruszania się po ciągach komunikacyjnych.</w:t>
            </w:r>
          </w:p>
        </w:tc>
      </w:tr>
      <w:tr w:rsidR="00074128" w:rsidRPr="00E661B5" w14:paraId="55F73C14" w14:textId="77777777" w:rsidTr="00BC1B22">
        <w:trPr>
          <w:trHeight w:val="20"/>
          <w:jc w:val="center"/>
        </w:trPr>
        <w:tc>
          <w:tcPr>
            <w:tcW w:w="2681" w:type="dxa"/>
            <w:vMerge/>
            <w:vAlign w:val="center"/>
          </w:tcPr>
          <w:p w14:paraId="660A6128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21"/>
              </w:rPr>
            </w:pPr>
          </w:p>
        </w:tc>
        <w:tc>
          <w:tcPr>
            <w:tcW w:w="3445" w:type="dxa"/>
            <w:vMerge/>
            <w:vAlign w:val="center"/>
          </w:tcPr>
          <w:p w14:paraId="373E2149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21"/>
              </w:rPr>
            </w:pPr>
          </w:p>
        </w:tc>
        <w:tc>
          <w:tcPr>
            <w:tcW w:w="4763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14:paraId="658FBA9E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Właściwe obuwie robocze o spodach przeciwpoślizgowych.</w:t>
            </w:r>
          </w:p>
        </w:tc>
      </w:tr>
      <w:tr w:rsidR="00074128" w:rsidRPr="00E661B5" w14:paraId="776E37B5" w14:textId="77777777" w:rsidTr="00BC1B22">
        <w:trPr>
          <w:trHeight w:val="20"/>
          <w:jc w:val="center"/>
        </w:trPr>
        <w:tc>
          <w:tcPr>
            <w:tcW w:w="2681" w:type="dxa"/>
            <w:vMerge w:val="restart"/>
            <w:tcBorders>
              <w:bottom w:val="single" w:sz="4" w:space="0" w:color="auto"/>
            </w:tcBorders>
            <w:vAlign w:val="center"/>
          </w:tcPr>
          <w:p w14:paraId="6DB58E15" w14:textId="77777777" w:rsidR="00E348E9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 xml:space="preserve">Potknięcie, poślizgnięcie i upadek </w:t>
            </w:r>
          </w:p>
          <w:p w14:paraId="15E2BDEE" w14:textId="6918B8AF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na niższy poziom</w:t>
            </w:r>
          </w:p>
        </w:tc>
        <w:tc>
          <w:tcPr>
            <w:tcW w:w="3445" w:type="dxa"/>
            <w:vMerge w:val="restart"/>
            <w:tcBorders>
              <w:bottom w:val="single" w:sz="4" w:space="0" w:color="auto"/>
            </w:tcBorders>
            <w:vAlign w:val="center"/>
          </w:tcPr>
          <w:p w14:paraId="0FDCA5FA" w14:textId="4E239095" w:rsidR="00074128" w:rsidRPr="00E661B5" w:rsidRDefault="00074128" w:rsidP="00E348E9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 xml:space="preserve">Poruszanie się, </w:t>
            </w:r>
            <w:r w:rsidR="00AD2F3C" w:rsidRPr="00E661B5">
              <w:rPr>
                <w:rFonts w:ascii="Tahoma" w:hAnsi="Tahoma" w:cs="Tahoma"/>
                <w:bCs/>
                <w:sz w:val="14"/>
                <w:szCs w:val="16"/>
              </w:rPr>
              <w:t xml:space="preserve">przemieszczanie, </w:t>
            </w:r>
            <w:r w:rsidR="00AD2F3C">
              <w:rPr>
                <w:rFonts w:ascii="Tahoma" w:hAnsi="Tahoma" w:cs="Tahoma"/>
                <w:bCs/>
                <w:sz w:val="14"/>
                <w:szCs w:val="16"/>
              </w:rPr>
              <w:t>chodzenie</w:t>
            </w:r>
            <w:r w:rsidRPr="00E661B5">
              <w:rPr>
                <w:rFonts w:ascii="Tahoma" w:hAnsi="Tahoma" w:cs="Tahoma"/>
                <w:bCs/>
                <w:sz w:val="14"/>
                <w:szCs w:val="16"/>
              </w:rPr>
              <w:t xml:space="preserve"> po ciągach komunikacyjnych</w:t>
            </w:r>
            <w:r w:rsidR="00E348E9">
              <w:rPr>
                <w:rFonts w:ascii="Tahoma" w:hAnsi="Tahoma" w:cs="Tahoma"/>
                <w:bCs/>
                <w:sz w:val="14"/>
                <w:szCs w:val="16"/>
              </w:rPr>
              <w:t xml:space="preserve">, </w:t>
            </w:r>
            <w:r w:rsidRPr="00E661B5">
              <w:rPr>
                <w:rFonts w:ascii="Tahoma" w:hAnsi="Tahoma" w:cs="Tahoma"/>
                <w:bCs/>
                <w:sz w:val="14"/>
                <w:szCs w:val="16"/>
              </w:rPr>
              <w:t>schodach</w:t>
            </w:r>
            <w:r w:rsidR="00E348E9">
              <w:rPr>
                <w:rFonts w:ascii="Tahoma" w:hAnsi="Tahoma" w:cs="Tahoma"/>
                <w:bCs/>
                <w:sz w:val="14"/>
                <w:szCs w:val="16"/>
              </w:rPr>
              <w:t>, drabinach, rusztowaniach</w:t>
            </w:r>
            <w:r w:rsidRPr="00E661B5">
              <w:rPr>
                <w:rFonts w:ascii="Tahoma" w:hAnsi="Tahoma" w:cs="Tahoma"/>
                <w:bCs/>
                <w:sz w:val="14"/>
                <w:szCs w:val="16"/>
              </w:rPr>
              <w:t>.</w:t>
            </w:r>
          </w:p>
          <w:p w14:paraId="1ED81707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  <w:p w14:paraId="65AF83C7" w14:textId="17825B91" w:rsidR="00074128" w:rsidRPr="00E661B5" w:rsidRDefault="00074128" w:rsidP="00E348E9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 xml:space="preserve">Położenie </w:t>
            </w:r>
            <w:r w:rsidR="00AD2F3C" w:rsidRPr="00E661B5">
              <w:rPr>
                <w:rFonts w:ascii="Tahoma" w:hAnsi="Tahoma" w:cs="Tahoma"/>
                <w:bCs/>
                <w:sz w:val="14"/>
                <w:szCs w:val="16"/>
              </w:rPr>
              <w:t xml:space="preserve">stanowiska </w:t>
            </w:r>
            <w:r w:rsidR="00AD2F3C">
              <w:rPr>
                <w:rFonts w:ascii="Tahoma" w:hAnsi="Tahoma" w:cs="Tahoma"/>
                <w:bCs/>
                <w:sz w:val="14"/>
                <w:szCs w:val="16"/>
              </w:rPr>
              <w:t>pracy</w:t>
            </w:r>
            <w:r w:rsidRPr="00E661B5">
              <w:rPr>
                <w:rFonts w:ascii="Tahoma" w:hAnsi="Tahoma" w:cs="Tahoma"/>
                <w:bCs/>
                <w:sz w:val="14"/>
                <w:szCs w:val="16"/>
              </w:rPr>
              <w:t xml:space="preserve"> na poziomie różnym od poziomu otoczenia,</w:t>
            </w:r>
          </w:p>
        </w:tc>
        <w:tc>
          <w:tcPr>
            <w:tcW w:w="4763" w:type="dxa"/>
            <w:tcBorders>
              <w:bottom w:val="dashSmallGap" w:sz="4" w:space="0" w:color="auto"/>
            </w:tcBorders>
            <w:vAlign w:val="center"/>
          </w:tcPr>
          <w:p w14:paraId="195F4888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Wzmożona koncentracja i uwaga podczas poruszania się po ciągach komunikacyjnych.</w:t>
            </w:r>
          </w:p>
        </w:tc>
      </w:tr>
      <w:tr w:rsidR="00074128" w:rsidRPr="00E661B5" w14:paraId="267891E4" w14:textId="77777777" w:rsidTr="00BC1B22">
        <w:trPr>
          <w:trHeight w:val="20"/>
          <w:jc w:val="center"/>
        </w:trPr>
        <w:tc>
          <w:tcPr>
            <w:tcW w:w="2681" w:type="dxa"/>
            <w:vMerge/>
            <w:vAlign w:val="center"/>
          </w:tcPr>
          <w:p w14:paraId="1BF8A9F1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3445" w:type="dxa"/>
            <w:vMerge/>
            <w:vAlign w:val="center"/>
          </w:tcPr>
          <w:p w14:paraId="2D9C3DE5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476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D1F4986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 xml:space="preserve">Dopuszczenie pracowników do pracy na wysokości zgodnie </w:t>
            </w:r>
          </w:p>
          <w:p w14:paraId="5DFF4EA2" w14:textId="34549191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z orzeczeniem wystawionym przez lekarza medycyny pracy,</w:t>
            </w:r>
          </w:p>
        </w:tc>
      </w:tr>
      <w:tr w:rsidR="00074128" w:rsidRPr="00E661B5" w14:paraId="385AB1E8" w14:textId="77777777" w:rsidTr="00BC1B22">
        <w:trPr>
          <w:trHeight w:val="20"/>
          <w:jc w:val="center"/>
        </w:trPr>
        <w:tc>
          <w:tcPr>
            <w:tcW w:w="2681" w:type="dxa"/>
            <w:vMerge/>
            <w:vAlign w:val="center"/>
          </w:tcPr>
          <w:p w14:paraId="5AF19128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3445" w:type="dxa"/>
            <w:vMerge/>
            <w:vAlign w:val="center"/>
          </w:tcPr>
          <w:p w14:paraId="005A8EAA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476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D1FCF26" w14:textId="2AFCB785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Wykonywanie prac szczególnie niebezpiecznych, przez co najmniej dwie osoby.</w:t>
            </w:r>
          </w:p>
        </w:tc>
      </w:tr>
      <w:tr w:rsidR="00074128" w:rsidRPr="00E661B5" w14:paraId="0B3EB884" w14:textId="77777777" w:rsidTr="00BC1B22">
        <w:trPr>
          <w:trHeight w:val="20"/>
          <w:jc w:val="center"/>
        </w:trPr>
        <w:tc>
          <w:tcPr>
            <w:tcW w:w="2681" w:type="dxa"/>
            <w:vMerge/>
            <w:vAlign w:val="center"/>
          </w:tcPr>
          <w:p w14:paraId="5154A32E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3445" w:type="dxa"/>
            <w:vMerge/>
            <w:vAlign w:val="center"/>
          </w:tcPr>
          <w:p w14:paraId="3705055C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4763" w:type="dxa"/>
            <w:tcBorders>
              <w:top w:val="dashSmallGap" w:sz="4" w:space="0" w:color="auto"/>
            </w:tcBorders>
            <w:vAlign w:val="center"/>
          </w:tcPr>
          <w:p w14:paraId="56AB789B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Odpowiedni sprzęt ochrony osobistej, odpowiednie obuwie i odzież robocza,</w:t>
            </w:r>
          </w:p>
        </w:tc>
      </w:tr>
      <w:tr w:rsidR="00074128" w:rsidRPr="00E661B5" w14:paraId="4E261F64" w14:textId="77777777" w:rsidTr="00BC1B22">
        <w:trPr>
          <w:trHeight w:val="250"/>
          <w:jc w:val="center"/>
        </w:trPr>
        <w:tc>
          <w:tcPr>
            <w:tcW w:w="2681" w:type="dxa"/>
            <w:vMerge w:val="restart"/>
            <w:vAlign w:val="center"/>
          </w:tcPr>
          <w:p w14:paraId="30DE04AC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Zderzenie z / uderzenie w nieruchomy obiekt</w:t>
            </w:r>
          </w:p>
        </w:tc>
        <w:tc>
          <w:tcPr>
            <w:tcW w:w="3445" w:type="dxa"/>
            <w:vMerge w:val="restart"/>
            <w:vAlign w:val="center"/>
          </w:tcPr>
          <w:p w14:paraId="732D01FD" w14:textId="5A75110F" w:rsidR="00074128" w:rsidRPr="00E661B5" w:rsidRDefault="00074128" w:rsidP="00E348E9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 xml:space="preserve">Budynki, </w:t>
            </w:r>
            <w:r w:rsidR="00AD2F3C" w:rsidRPr="00E661B5">
              <w:rPr>
                <w:rFonts w:ascii="Tahoma" w:hAnsi="Tahoma" w:cs="Tahoma"/>
                <w:bCs/>
                <w:sz w:val="14"/>
                <w:szCs w:val="16"/>
              </w:rPr>
              <w:t xml:space="preserve">konstrukcje </w:t>
            </w:r>
            <w:r w:rsidR="00AD2F3C">
              <w:rPr>
                <w:rFonts w:ascii="Tahoma" w:hAnsi="Tahoma" w:cs="Tahoma"/>
                <w:bCs/>
                <w:sz w:val="14"/>
                <w:szCs w:val="16"/>
              </w:rPr>
              <w:t>i</w:t>
            </w:r>
            <w:r w:rsidR="00E348E9">
              <w:rPr>
                <w:rFonts w:ascii="Tahoma" w:hAnsi="Tahoma" w:cs="Tahoma"/>
                <w:bCs/>
                <w:sz w:val="14"/>
                <w:szCs w:val="16"/>
              </w:rPr>
              <w:t xml:space="preserve"> ich elementy</w:t>
            </w:r>
            <w:r w:rsidRPr="00E661B5">
              <w:rPr>
                <w:rFonts w:ascii="Tahoma" w:hAnsi="Tahoma" w:cs="Tahoma"/>
                <w:bCs/>
                <w:sz w:val="14"/>
                <w:szCs w:val="16"/>
              </w:rPr>
              <w:t>.</w:t>
            </w:r>
          </w:p>
          <w:p w14:paraId="20B242EB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  <w:p w14:paraId="71BDFC85" w14:textId="5ED12CFC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Ograniczon</w:t>
            </w:r>
            <w:r w:rsidR="00E348E9">
              <w:rPr>
                <w:rFonts w:ascii="Tahoma" w:hAnsi="Tahoma" w:cs="Tahoma"/>
                <w:bCs/>
                <w:sz w:val="14"/>
                <w:szCs w:val="16"/>
              </w:rPr>
              <w:t>e wąskie przestrzenie, dojścia,</w:t>
            </w:r>
            <w:r w:rsidR="00AD2F3C">
              <w:rPr>
                <w:rFonts w:ascii="Tahoma" w:hAnsi="Tahoma" w:cs="Tahoma"/>
                <w:bCs/>
                <w:sz w:val="14"/>
                <w:szCs w:val="16"/>
              </w:rPr>
              <w:t xml:space="preserve"> </w:t>
            </w:r>
            <w:r w:rsidR="00E348E9">
              <w:rPr>
                <w:rFonts w:ascii="Tahoma" w:hAnsi="Tahoma" w:cs="Tahoma"/>
                <w:bCs/>
                <w:sz w:val="14"/>
                <w:szCs w:val="16"/>
              </w:rPr>
              <w:t>przejścia</w:t>
            </w:r>
          </w:p>
          <w:p w14:paraId="208D81A4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  <w:p w14:paraId="6FB325D9" w14:textId="785D4D1E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 xml:space="preserve">Wyposażenie pomieszczeń, </w:t>
            </w:r>
            <w:r w:rsidR="00E348E9">
              <w:rPr>
                <w:rFonts w:ascii="Tahoma" w:hAnsi="Tahoma" w:cs="Tahoma"/>
                <w:bCs/>
                <w:sz w:val="14"/>
                <w:szCs w:val="16"/>
              </w:rPr>
              <w:t xml:space="preserve">korytarzy, dróg </w:t>
            </w:r>
            <w:r w:rsidRPr="00E661B5">
              <w:rPr>
                <w:rFonts w:ascii="Tahoma" w:hAnsi="Tahoma" w:cs="Tahoma"/>
                <w:bCs/>
                <w:sz w:val="14"/>
                <w:szCs w:val="16"/>
              </w:rPr>
              <w:t>komunikacyjnych</w:t>
            </w:r>
          </w:p>
        </w:tc>
        <w:tc>
          <w:tcPr>
            <w:tcW w:w="4763" w:type="dxa"/>
            <w:tcBorders>
              <w:bottom w:val="dashSmallGap" w:sz="4" w:space="0" w:color="auto"/>
            </w:tcBorders>
            <w:vAlign w:val="center"/>
          </w:tcPr>
          <w:p w14:paraId="46BFFBA7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 xml:space="preserve">Odpowiednie przejścia, dojścia do stanowiska pracy. </w:t>
            </w:r>
          </w:p>
        </w:tc>
      </w:tr>
      <w:tr w:rsidR="00074128" w:rsidRPr="00E661B5" w14:paraId="2B073086" w14:textId="77777777" w:rsidTr="00BC1B22">
        <w:trPr>
          <w:trHeight w:val="250"/>
          <w:jc w:val="center"/>
        </w:trPr>
        <w:tc>
          <w:tcPr>
            <w:tcW w:w="2681" w:type="dxa"/>
            <w:vMerge/>
            <w:vAlign w:val="center"/>
          </w:tcPr>
          <w:p w14:paraId="397764C4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3445" w:type="dxa"/>
            <w:vMerge/>
            <w:vAlign w:val="center"/>
          </w:tcPr>
          <w:p w14:paraId="34618420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476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C16A00F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Odpowiednia powierzchnia pomieszczeń.</w:t>
            </w:r>
          </w:p>
        </w:tc>
      </w:tr>
      <w:tr w:rsidR="00074128" w:rsidRPr="00E661B5" w14:paraId="24ADC276" w14:textId="77777777" w:rsidTr="00BC1B22">
        <w:trPr>
          <w:trHeight w:val="250"/>
          <w:jc w:val="center"/>
        </w:trPr>
        <w:tc>
          <w:tcPr>
            <w:tcW w:w="2681" w:type="dxa"/>
            <w:vMerge/>
            <w:vAlign w:val="center"/>
          </w:tcPr>
          <w:p w14:paraId="3DD3C4C5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3445" w:type="dxa"/>
            <w:vMerge/>
            <w:vAlign w:val="center"/>
          </w:tcPr>
          <w:p w14:paraId="00308253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476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0046BF0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Niezastawianie wolnych powierzchni dodatkowymi sprzętami.</w:t>
            </w:r>
          </w:p>
        </w:tc>
      </w:tr>
      <w:tr w:rsidR="00074128" w:rsidRPr="00E661B5" w14:paraId="5614E151" w14:textId="77777777" w:rsidTr="00BC1B22">
        <w:trPr>
          <w:trHeight w:val="250"/>
          <w:jc w:val="center"/>
        </w:trPr>
        <w:tc>
          <w:tcPr>
            <w:tcW w:w="2681" w:type="dxa"/>
            <w:vMerge/>
            <w:tcBorders>
              <w:bottom w:val="single" w:sz="4" w:space="0" w:color="auto"/>
            </w:tcBorders>
            <w:vAlign w:val="center"/>
          </w:tcPr>
          <w:p w14:paraId="4F3395A4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3445" w:type="dxa"/>
            <w:vMerge/>
            <w:tcBorders>
              <w:bottom w:val="single" w:sz="4" w:space="0" w:color="auto"/>
            </w:tcBorders>
            <w:vAlign w:val="center"/>
          </w:tcPr>
          <w:p w14:paraId="0900A0A1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4763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14:paraId="781EF11D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Utrzymanie porządku na stanowisku pracy.</w:t>
            </w:r>
          </w:p>
        </w:tc>
      </w:tr>
      <w:tr w:rsidR="00074128" w:rsidRPr="00E661B5" w14:paraId="04448C8C" w14:textId="77777777" w:rsidTr="00BC1B22">
        <w:trPr>
          <w:trHeight w:val="338"/>
          <w:jc w:val="center"/>
        </w:trPr>
        <w:tc>
          <w:tcPr>
            <w:tcW w:w="2681" w:type="dxa"/>
            <w:vMerge w:val="restart"/>
            <w:vAlign w:val="center"/>
          </w:tcPr>
          <w:p w14:paraId="681F4807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Uderzenie przez obiekt w ruchu</w:t>
            </w:r>
          </w:p>
        </w:tc>
        <w:tc>
          <w:tcPr>
            <w:tcW w:w="3445" w:type="dxa"/>
            <w:vMerge w:val="restart"/>
            <w:vAlign w:val="center"/>
          </w:tcPr>
          <w:p w14:paraId="131B1A39" w14:textId="30A3693E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Poruszający się transportowany obiekt, kolizja z poruszającym się obiektem</w:t>
            </w:r>
            <w:r w:rsidR="00FC6DE7">
              <w:rPr>
                <w:rFonts w:ascii="Tahoma" w:hAnsi="Tahoma" w:cs="Tahoma"/>
                <w:bCs/>
                <w:sz w:val="14"/>
                <w:szCs w:val="16"/>
              </w:rPr>
              <w:t xml:space="preserve"> (samochody poruszające się po parkingu, łóżka szpitalne, kontenery śmieciowe)</w:t>
            </w:r>
            <w:r w:rsidRPr="00E661B5">
              <w:rPr>
                <w:rFonts w:ascii="Tahoma" w:hAnsi="Tahoma" w:cs="Tahoma"/>
                <w:bCs/>
                <w:sz w:val="14"/>
                <w:szCs w:val="16"/>
              </w:rPr>
              <w:t>.</w:t>
            </w:r>
          </w:p>
        </w:tc>
        <w:tc>
          <w:tcPr>
            <w:tcW w:w="4763" w:type="dxa"/>
            <w:tcBorders>
              <w:bottom w:val="dashSmallGap" w:sz="4" w:space="0" w:color="auto"/>
            </w:tcBorders>
            <w:vAlign w:val="center"/>
          </w:tcPr>
          <w:p w14:paraId="11C9C2D8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Wzmożona koncentracja i uwaga na obiekty w ruchu.</w:t>
            </w:r>
          </w:p>
        </w:tc>
      </w:tr>
      <w:tr w:rsidR="00074128" w:rsidRPr="00E661B5" w14:paraId="7B45534B" w14:textId="77777777" w:rsidTr="00BC1B22">
        <w:trPr>
          <w:trHeight w:val="338"/>
          <w:jc w:val="center"/>
        </w:trPr>
        <w:tc>
          <w:tcPr>
            <w:tcW w:w="2681" w:type="dxa"/>
            <w:vMerge/>
            <w:vAlign w:val="center"/>
          </w:tcPr>
          <w:p w14:paraId="60B96701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3445" w:type="dxa"/>
            <w:vMerge/>
            <w:vAlign w:val="center"/>
          </w:tcPr>
          <w:p w14:paraId="43B188F3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4763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14:paraId="0CDFA839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Odpowiednie przejścia, dojścia.</w:t>
            </w:r>
          </w:p>
        </w:tc>
      </w:tr>
      <w:tr w:rsidR="00074128" w:rsidRPr="00E661B5" w14:paraId="002E7F5A" w14:textId="77777777" w:rsidTr="00BC1B22">
        <w:trPr>
          <w:trHeight w:val="20"/>
          <w:jc w:val="center"/>
        </w:trPr>
        <w:tc>
          <w:tcPr>
            <w:tcW w:w="2681" w:type="dxa"/>
            <w:vMerge w:val="restart"/>
            <w:vAlign w:val="center"/>
          </w:tcPr>
          <w:p w14:paraId="6E3CBDB7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Spadające przedmioty narzędzia, materiały,</w:t>
            </w:r>
          </w:p>
        </w:tc>
        <w:tc>
          <w:tcPr>
            <w:tcW w:w="3445" w:type="dxa"/>
            <w:vMerge w:val="restart"/>
            <w:vAlign w:val="center"/>
          </w:tcPr>
          <w:p w14:paraId="2B4705E0" w14:textId="22A2AB8D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Obluzowane części maszyn, narzędzi, materiałów</w:t>
            </w:r>
            <w:r w:rsidR="00E348E9">
              <w:rPr>
                <w:rFonts w:ascii="Tahoma" w:hAnsi="Tahoma" w:cs="Tahoma"/>
                <w:bCs/>
                <w:sz w:val="14"/>
                <w:szCs w:val="16"/>
              </w:rPr>
              <w:t xml:space="preserve">, </w:t>
            </w:r>
            <w:r w:rsidRPr="00E661B5">
              <w:rPr>
                <w:rFonts w:ascii="Tahoma" w:hAnsi="Tahoma" w:cs="Tahoma"/>
                <w:bCs/>
                <w:sz w:val="14"/>
                <w:szCs w:val="16"/>
              </w:rPr>
              <w:t>urządzenia</w:t>
            </w:r>
            <w:r w:rsidR="00E348E9">
              <w:rPr>
                <w:rFonts w:ascii="Tahoma" w:hAnsi="Tahoma" w:cs="Tahoma"/>
                <w:bCs/>
                <w:sz w:val="14"/>
                <w:szCs w:val="16"/>
              </w:rPr>
              <w:t xml:space="preserve"> i wyposażenie </w:t>
            </w:r>
            <w:r w:rsidRPr="00E661B5">
              <w:rPr>
                <w:rFonts w:ascii="Tahoma" w:hAnsi="Tahoma" w:cs="Tahoma"/>
                <w:bCs/>
                <w:sz w:val="14"/>
                <w:szCs w:val="16"/>
              </w:rPr>
              <w:t>stacjonarne.</w:t>
            </w:r>
          </w:p>
        </w:tc>
        <w:tc>
          <w:tcPr>
            <w:tcW w:w="4763" w:type="dxa"/>
            <w:tcBorders>
              <w:bottom w:val="dashSmallGap" w:sz="4" w:space="0" w:color="auto"/>
            </w:tcBorders>
            <w:vAlign w:val="center"/>
          </w:tcPr>
          <w:p w14:paraId="5EB92788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Wzmożona koncentracja i uwaga.</w:t>
            </w:r>
          </w:p>
        </w:tc>
      </w:tr>
      <w:tr w:rsidR="00074128" w:rsidRPr="00E661B5" w14:paraId="70483F8A" w14:textId="77777777" w:rsidTr="00BC1B22">
        <w:trPr>
          <w:trHeight w:val="20"/>
          <w:jc w:val="center"/>
        </w:trPr>
        <w:tc>
          <w:tcPr>
            <w:tcW w:w="2681" w:type="dxa"/>
            <w:vMerge/>
            <w:vAlign w:val="center"/>
          </w:tcPr>
          <w:p w14:paraId="0DE4E8B7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3445" w:type="dxa"/>
            <w:vMerge/>
            <w:vAlign w:val="center"/>
          </w:tcPr>
          <w:p w14:paraId="21C07521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4763" w:type="dxa"/>
            <w:tcBorders>
              <w:bottom w:val="dashSmallGap" w:sz="4" w:space="0" w:color="auto"/>
            </w:tcBorders>
            <w:vAlign w:val="center"/>
          </w:tcPr>
          <w:p w14:paraId="6F5A24F2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Właściwe odkładanie, układanie narzędzi i materiałów.</w:t>
            </w:r>
          </w:p>
        </w:tc>
      </w:tr>
      <w:tr w:rsidR="00074128" w:rsidRPr="00E661B5" w14:paraId="3A5CBEC7" w14:textId="77777777" w:rsidTr="00BC1B22">
        <w:trPr>
          <w:trHeight w:val="20"/>
          <w:jc w:val="center"/>
        </w:trPr>
        <w:tc>
          <w:tcPr>
            <w:tcW w:w="2681" w:type="dxa"/>
            <w:vMerge/>
            <w:vAlign w:val="center"/>
          </w:tcPr>
          <w:p w14:paraId="71DD163C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3445" w:type="dxa"/>
            <w:vMerge/>
            <w:vAlign w:val="center"/>
          </w:tcPr>
          <w:p w14:paraId="49AAEB71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4763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14:paraId="3D171A67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Codzienna kontrola stanu technicznego maszyn, urządzeń przed przystąpieniem do pracy.</w:t>
            </w:r>
          </w:p>
        </w:tc>
      </w:tr>
      <w:tr w:rsidR="00074128" w:rsidRPr="00E661B5" w14:paraId="525C11DC" w14:textId="77777777" w:rsidTr="00BC1B22">
        <w:trPr>
          <w:trHeight w:val="423"/>
          <w:jc w:val="center"/>
        </w:trPr>
        <w:tc>
          <w:tcPr>
            <w:tcW w:w="2681" w:type="dxa"/>
            <w:vMerge w:val="restart"/>
            <w:vAlign w:val="center"/>
          </w:tcPr>
          <w:p w14:paraId="5E0EBE8E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Ruchy ciała bez wysiłku fizycznego</w:t>
            </w:r>
          </w:p>
        </w:tc>
        <w:tc>
          <w:tcPr>
            <w:tcW w:w="3445" w:type="dxa"/>
            <w:vMerge w:val="restart"/>
            <w:vAlign w:val="center"/>
          </w:tcPr>
          <w:p w14:paraId="76B12D6B" w14:textId="6735BEFC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Wejście na ostry przedmiot, klękanie, siadanie na, opieranie się, pochwycenie lub odrzucenie (osoby, przedmiotu), nieskoordynowane, niewłaściwe</w:t>
            </w:r>
            <w:r w:rsidR="00E348E9">
              <w:rPr>
                <w:rFonts w:ascii="Tahoma" w:hAnsi="Tahoma" w:cs="Tahoma"/>
                <w:bCs/>
                <w:sz w:val="14"/>
                <w:szCs w:val="16"/>
              </w:rPr>
              <w:t xml:space="preserve"> </w:t>
            </w:r>
            <w:r w:rsidRPr="00E661B5">
              <w:rPr>
                <w:rFonts w:ascii="Tahoma" w:hAnsi="Tahoma" w:cs="Tahoma"/>
                <w:bCs/>
                <w:sz w:val="14"/>
                <w:szCs w:val="16"/>
              </w:rPr>
              <w:t>odruchy</w:t>
            </w:r>
            <w:r w:rsidR="00E348E9">
              <w:rPr>
                <w:rFonts w:ascii="Tahoma" w:hAnsi="Tahoma" w:cs="Tahoma"/>
                <w:bCs/>
                <w:sz w:val="14"/>
                <w:szCs w:val="16"/>
              </w:rPr>
              <w:t xml:space="preserve"> ze strony osoby/pracownika złe </w:t>
            </w:r>
            <w:r w:rsidRPr="00E661B5">
              <w:rPr>
                <w:rFonts w:ascii="Tahoma" w:hAnsi="Tahoma" w:cs="Tahoma"/>
                <w:bCs/>
                <w:sz w:val="14"/>
                <w:szCs w:val="16"/>
              </w:rPr>
              <w:t>stąpniecie.</w:t>
            </w:r>
          </w:p>
        </w:tc>
        <w:tc>
          <w:tcPr>
            <w:tcW w:w="4763" w:type="dxa"/>
            <w:tcBorders>
              <w:bottom w:val="dashSmallGap" w:sz="4" w:space="0" w:color="auto"/>
            </w:tcBorders>
            <w:vAlign w:val="center"/>
          </w:tcPr>
          <w:p w14:paraId="062847ED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Wzmożona uwaga i koncentracja podczas poruszania się bez obciążeń.</w:t>
            </w:r>
          </w:p>
        </w:tc>
      </w:tr>
      <w:tr w:rsidR="00074128" w:rsidRPr="00E661B5" w14:paraId="72D59C15" w14:textId="77777777" w:rsidTr="00BC1B22">
        <w:trPr>
          <w:trHeight w:val="424"/>
          <w:jc w:val="center"/>
        </w:trPr>
        <w:tc>
          <w:tcPr>
            <w:tcW w:w="2681" w:type="dxa"/>
            <w:vMerge/>
            <w:vAlign w:val="center"/>
          </w:tcPr>
          <w:p w14:paraId="18C27AFD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3445" w:type="dxa"/>
            <w:vMerge/>
            <w:vAlign w:val="center"/>
          </w:tcPr>
          <w:p w14:paraId="77F509D5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4763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14:paraId="0E872CFD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 xml:space="preserve">Zwracanie uwagi na sprzęt pozostawiony na stanowisku pracy, </w:t>
            </w:r>
            <w:r w:rsidRPr="00E661B5">
              <w:rPr>
                <w:rFonts w:ascii="Tahoma" w:hAnsi="Tahoma" w:cs="Tahoma"/>
                <w:sz w:val="14"/>
                <w:szCs w:val="16"/>
              </w:rPr>
              <w:br/>
              <w:t>w pomieszczeniu itp.</w:t>
            </w:r>
          </w:p>
        </w:tc>
      </w:tr>
      <w:tr w:rsidR="00074128" w:rsidRPr="00E661B5" w14:paraId="5FEE0715" w14:textId="77777777" w:rsidTr="00BC1B22">
        <w:trPr>
          <w:trHeight w:val="250"/>
          <w:jc w:val="center"/>
        </w:trPr>
        <w:tc>
          <w:tcPr>
            <w:tcW w:w="2681" w:type="dxa"/>
            <w:vMerge w:val="restart"/>
            <w:vAlign w:val="center"/>
          </w:tcPr>
          <w:p w14:paraId="138BF6D2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Ruchy ciała związane z wysiłkiem fizycznym (obciążenie statyczne i dynamiczne)</w:t>
            </w:r>
          </w:p>
        </w:tc>
        <w:tc>
          <w:tcPr>
            <w:tcW w:w="3445" w:type="dxa"/>
            <w:vMerge w:val="restart"/>
            <w:vAlign w:val="center"/>
          </w:tcPr>
          <w:p w14:paraId="7B889992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Podnoszenie, ciągnięcie, pchanie, przenoszenie, podawanie, odbieranie materiałów, schylanie się, obracanie się, skręcanie.</w:t>
            </w:r>
          </w:p>
          <w:p w14:paraId="42787A96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Uciążliwa pozycja przy pracy (stojąca, pochylona, kuczna, na kolanach, z podniesionymi rękoma do góry)</w:t>
            </w:r>
          </w:p>
        </w:tc>
        <w:tc>
          <w:tcPr>
            <w:tcW w:w="4763" w:type="dxa"/>
            <w:tcBorders>
              <w:bottom w:val="dashSmallGap" w:sz="4" w:space="0" w:color="auto"/>
            </w:tcBorders>
            <w:vAlign w:val="center"/>
          </w:tcPr>
          <w:p w14:paraId="2303B2C5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Podnoszenie, noszenie ciężarów zgodnie z PN.</w:t>
            </w:r>
          </w:p>
        </w:tc>
      </w:tr>
      <w:tr w:rsidR="00074128" w:rsidRPr="00E661B5" w14:paraId="03F0F031" w14:textId="77777777" w:rsidTr="00BC1B22">
        <w:trPr>
          <w:trHeight w:val="250"/>
          <w:jc w:val="center"/>
        </w:trPr>
        <w:tc>
          <w:tcPr>
            <w:tcW w:w="2681" w:type="dxa"/>
            <w:vMerge/>
            <w:vAlign w:val="center"/>
          </w:tcPr>
          <w:p w14:paraId="16BCE4EC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3445" w:type="dxa"/>
            <w:vMerge/>
            <w:vAlign w:val="center"/>
          </w:tcPr>
          <w:p w14:paraId="67A6F458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476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AF8C02B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Zakaz podnoszenia, przenoszenia, zdejmowania ciężarów znad głowy.</w:t>
            </w:r>
          </w:p>
        </w:tc>
      </w:tr>
      <w:tr w:rsidR="00074128" w:rsidRPr="00E661B5" w14:paraId="56BB174D" w14:textId="77777777" w:rsidTr="00BC1B22">
        <w:trPr>
          <w:trHeight w:val="250"/>
          <w:jc w:val="center"/>
        </w:trPr>
        <w:tc>
          <w:tcPr>
            <w:tcW w:w="2681" w:type="dxa"/>
            <w:vMerge/>
            <w:vAlign w:val="center"/>
          </w:tcPr>
          <w:p w14:paraId="72781A51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3445" w:type="dxa"/>
            <w:vMerge/>
            <w:vAlign w:val="center"/>
          </w:tcPr>
          <w:p w14:paraId="04969B1A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476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0C8E9B9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Wykonywanie prac w odpowiedniej obsadzie osobowej.</w:t>
            </w:r>
          </w:p>
        </w:tc>
      </w:tr>
      <w:tr w:rsidR="00074128" w:rsidRPr="00E661B5" w14:paraId="337251F2" w14:textId="77777777" w:rsidTr="00BC1B22">
        <w:trPr>
          <w:trHeight w:val="250"/>
          <w:jc w:val="center"/>
        </w:trPr>
        <w:tc>
          <w:tcPr>
            <w:tcW w:w="2681" w:type="dxa"/>
            <w:vMerge/>
            <w:vAlign w:val="center"/>
          </w:tcPr>
          <w:p w14:paraId="75F5A813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3445" w:type="dxa"/>
            <w:vMerge/>
            <w:vAlign w:val="center"/>
          </w:tcPr>
          <w:p w14:paraId="6C3DCB39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4763" w:type="dxa"/>
            <w:tcBorders>
              <w:top w:val="dashSmallGap" w:sz="4" w:space="0" w:color="auto"/>
            </w:tcBorders>
            <w:vAlign w:val="center"/>
          </w:tcPr>
          <w:p w14:paraId="19AA4052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Właściwa organizacja stanowiska pracy.</w:t>
            </w:r>
          </w:p>
        </w:tc>
      </w:tr>
      <w:tr w:rsidR="00074128" w:rsidRPr="00E661B5" w14:paraId="5994BF22" w14:textId="77777777" w:rsidTr="00BC1B22">
        <w:trPr>
          <w:trHeight w:val="20"/>
          <w:jc w:val="center"/>
        </w:trPr>
        <w:tc>
          <w:tcPr>
            <w:tcW w:w="2681" w:type="dxa"/>
            <w:vMerge w:val="restart"/>
            <w:vAlign w:val="center"/>
          </w:tcPr>
          <w:p w14:paraId="7F680515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Narzędzia, maszyny w ruchu</w:t>
            </w:r>
          </w:p>
        </w:tc>
        <w:tc>
          <w:tcPr>
            <w:tcW w:w="3445" w:type="dxa"/>
            <w:vMerge w:val="restart"/>
            <w:vAlign w:val="center"/>
          </w:tcPr>
          <w:p w14:paraId="549805E4" w14:textId="6F625183" w:rsidR="00074128" w:rsidRPr="00E661B5" w:rsidRDefault="00FC6DE7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>
              <w:rPr>
                <w:rFonts w:ascii="Tahoma" w:hAnsi="Tahoma" w:cs="Tahoma"/>
                <w:bCs/>
                <w:sz w:val="14"/>
                <w:szCs w:val="16"/>
              </w:rPr>
              <w:t>Ręczne i stacjonarne</w:t>
            </w:r>
            <w:r w:rsidR="00074128" w:rsidRPr="00E661B5">
              <w:rPr>
                <w:rFonts w:ascii="Tahoma" w:hAnsi="Tahoma" w:cs="Tahoma"/>
                <w:bCs/>
                <w:sz w:val="14"/>
                <w:szCs w:val="16"/>
              </w:rPr>
              <w:t xml:space="preserve"> zmechanizowane (zasilane energią elektryczną), niezmechanizowane (bez napędu).</w:t>
            </w:r>
          </w:p>
        </w:tc>
        <w:tc>
          <w:tcPr>
            <w:tcW w:w="4763" w:type="dxa"/>
            <w:tcBorders>
              <w:bottom w:val="dashSmallGap" w:sz="4" w:space="0" w:color="auto"/>
            </w:tcBorders>
            <w:vAlign w:val="center"/>
          </w:tcPr>
          <w:p w14:paraId="6726E10E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Wzmożona uwaga i koncentracja podczas używania i eksploatacji.</w:t>
            </w:r>
          </w:p>
        </w:tc>
      </w:tr>
      <w:tr w:rsidR="00074128" w:rsidRPr="00E661B5" w14:paraId="2661ED93" w14:textId="77777777" w:rsidTr="00BC1B22">
        <w:trPr>
          <w:trHeight w:val="20"/>
          <w:jc w:val="center"/>
        </w:trPr>
        <w:tc>
          <w:tcPr>
            <w:tcW w:w="2681" w:type="dxa"/>
            <w:vMerge/>
            <w:vAlign w:val="center"/>
          </w:tcPr>
          <w:p w14:paraId="461D9EC3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3445" w:type="dxa"/>
            <w:vMerge/>
            <w:vAlign w:val="center"/>
          </w:tcPr>
          <w:p w14:paraId="79606C63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476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32B1219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 xml:space="preserve">Znajomość stanowiskowych instrukcji BHP, instrukcji obsługi sprzętu, narzędzi i maszyn </w:t>
            </w:r>
          </w:p>
        </w:tc>
      </w:tr>
      <w:tr w:rsidR="00074128" w:rsidRPr="00E661B5" w14:paraId="385DB281" w14:textId="77777777" w:rsidTr="00BC1B22">
        <w:trPr>
          <w:trHeight w:val="20"/>
          <w:jc w:val="center"/>
        </w:trPr>
        <w:tc>
          <w:tcPr>
            <w:tcW w:w="2681" w:type="dxa"/>
            <w:vMerge/>
            <w:vAlign w:val="center"/>
          </w:tcPr>
          <w:p w14:paraId="62E7C905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3445" w:type="dxa"/>
            <w:vMerge/>
            <w:vAlign w:val="center"/>
          </w:tcPr>
          <w:p w14:paraId="7117B222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476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519C314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 xml:space="preserve">Odpowiednia odzież robocza (przylegająca do ciała, bez luźnych rękawów). </w:t>
            </w:r>
          </w:p>
        </w:tc>
      </w:tr>
      <w:tr w:rsidR="00074128" w:rsidRPr="00E661B5" w14:paraId="61D778D7" w14:textId="77777777" w:rsidTr="00BC1B22">
        <w:trPr>
          <w:trHeight w:val="20"/>
          <w:jc w:val="center"/>
        </w:trPr>
        <w:tc>
          <w:tcPr>
            <w:tcW w:w="2681" w:type="dxa"/>
            <w:vMerge/>
            <w:vAlign w:val="center"/>
          </w:tcPr>
          <w:p w14:paraId="7659FD92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3445" w:type="dxa"/>
            <w:vMerge/>
            <w:vAlign w:val="center"/>
          </w:tcPr>
          <w:p w14:paraId="7561CAB0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4763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14:paraId="43A9BD7F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Właściwe środki ochrony osobistej zgodne z DTR używanego sprzętu, maszyny, urządzenia.</w:t>
            </w:r>
          </w:p>
        </w:tc>
      </w:tr>
      <w:tr w:rsidR="00074128" w:rsidRPr="00E661B5" w14:paraId="3B37F718" w14:textId="77777777" w:rsidTr="00BC1B22">
        <w:trPr>
          <w:trHeight w:val="20"/>
          <w:jc w:val="center"/>
        </w:trPr>
        <w:tc>
          <w:tcPr>
            <w:tcW w:w="2681" w:type="dxa"/>
            <w:vMerge w:val="restart"/>
            <w:vAlign w:val="center"/>
          </w:tcPr>
          <w:p w14:paraId="1DA123A0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  <w:t>Ostre krawędzie</w:t>
            </w:r>
          </w:p>
        </w:tc>
        <w:tc>
          <w:tcPr>
            <w:tcW w:w="3445" w:type="dxa"/>
            <w:vMerge w:val="restart"/>
            <w:vAlign w:val="center"/>
          </w:tcPr>
          <w:p w14:paraId="49E0716A" w14:textId="645044B3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Maszyny, urządzenia, narzędzia ręczne i mechaniczne</w:t>
            </w:r>
            <w:r w:rsidR="00FC6DE7">
              <w:rPr>
                <w:rFonts w:ascii="Tahoma" w:hAnsi="Tahoma" w:cs="Tahoma"/>
                <w:bCs/>
                <w:sz w:val="14"/>
                <w:szCs w:val="16"/>
              </w:rPr>
              <w:t>, w tym narzędzia medyczne</w:t>
            </w:r>
            <w:r w:rsidRPr="00E661B5">
              <w:rPr>
                <w:rFonts w:ascii="Tahoma" w:hAnsi="Tahoma" w:cs="Tahoma"/>
                <w:bCs/>
                <w:sz w:val="14"/>
                <w:szCs w:val="16"/>
              </w:rPr>
              <w:t>.</w:t>
            </w:r>
          </w:p>
        </w:tc>
        <w:tc>
          <w:tcPr>
            <w:tcW w:w="4763" w:type="dxa"/>
            <w:tcBorders>
              <w:bottom w:val="dashSmallGap" w:sz="4" w:space="0" w:color="auto"/>
            </w:tcBorders>
            <w:vAlign w:val="center"/>
          </w:tcPr>
          <w:p w14:paraId="426BC381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 xml:space="preserve">Wzmożona uwaga i koncentracja przy wykonywaniu prac związanych </w:t>
            </w: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br/>
              <w:t>z usuwaniem odpadów (medycznych i niemedycznych).</w:t>
            </w:r>
          </w:p>
        </w:tc>
      </w:tr>
      <w:tr w:rsidR="00074128" w:rsidRPr="00E661B5" w14:paraId="1F6C298B" w14:textId="77777777" w:rsidTr="00BC1B22">
        <w:trPr>
          <w:trHeight w:val="20"/>
          <w:jc w:val="center"/>
        </w:trPr>
        <w:tc>
          <w:tcPr>
            <w:tcW w:w="2681" w:type="dxa"/>
            <w:vMerge/>
            <w:vAlign w:val="center"/>
          </w:tcPr>
          <w:p w14:paraId="76B04285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</w:p>
        </w:tc>
        <w:tc>
          <w:tcPr>
            <w:tcW w:w="3445" w:type="dxa"/>
            <w:vMerge/>
            <w:vAlign w:val="center"/>
          </w:tcPr>
          <w:p w14:paraId="62F4E0B9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476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75E1583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>Stosowanie ochron osobistych (rękawice robocze).</w:t>
            </w:r>
          </w:p>
        </w:tc>
      </w:tr>
      <w:tr w:rsidR="00074128" w:rsidRPr="00E661B5" w14:paraId="17FECB78" w14:textId="77777777" w:rsidTr="00BC1B22">
        <w:trPr>
          <w:trHeight w:val="20"/>
          <w:jc w:val="center"/>
        </w:trPr>
        <w:tc>
          <w:tcPr>
            <w:tcW w:w="2681" w:type="dxa"/>
            <w:vMerge/>
            <w:vAlign w:val="center"/>
          </w:tcPr>
          <w:p w14:paraId="10E8781C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</w:p>
        </w:tc>
        <w:tc>
          <w:tcPr>
            <w:tcW w:w="3445" w:type="dxa"/>
            <w:vMerge/>
            <w:vAlign w:val="center"/>
          </w:tcPr>
          <w:p w14:paraId="41548D3C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476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3BB0013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Właściwe środki ochrony osobistej zgodne z DTR używanego sprzętu, maszyny, urządzenia.</w:t>
            </w:r>
          </w:p>
        </w:tc>
      </w:tr>
      <w:tr w:rsidR="00074128" w:rsidRPr="00E661B5" w14:paraId="2E66F5C5" w14:textId="77777777" w:rsidTr="00BC1B22">
        <w:trPr>
          <w:trHeight w:val="20"/>
          <w:jc w:val="center"/>
        </w:trPr>
        <w:tc>
          <w:tcPr>
            <w:tcW w:w="2681" w:type="dxa"/>
            <w:vMerge/>
            <w:vAlign w:val="center"/>
          </w:tcPr>
          <w:p w14:paraId="6F4BA9F8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</w:p>
        </w:tc>
        <w:tc>
          <w:tcPr>
            <w:tcW w:w="3445" w:type="dxa"/>
            <w:vMerge/>
            <w:vAlign w:val="center"/>
          </w:tcPr>
          <w:p w14:paraId="44C48C39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4763" w:type="dxa"/>
            <w:tcBorders>
              <w:top w:val="dashSmallGap" w:sz="4" w:space="0" w:color="auto"/>
            </w:tcBorders>
            <w:vAlign w:val="center"/>
          </w:tcPr>
          <w:p w14:paraId="43444DBC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>Zabezpieczenie ostrych krawędzi osłonami – zakaz usuwania osłon.</w:t>
            </w:r>
          </w:p>
        </w:tc>
      </w:tr>
      <w:tr w:rsidR="00074128" w:rsidRPr="00E661B5" w14:paraId="3CF4CB9E" w14:textId="77777777" w:rsidTr="00BC1B22">
        <w:trPr>
          <w:trHeight w:val="20"/>
          <w:jc w:val="center"/>
        </w:trPr>
        <w:tc>
          <w:tcPr>
            <w:tcW w:w="2681" w:type="dxa"/>
            <w:vMerge w:val="restart"/>
            <w:vAlign w:val="center"/>
          </w:tcPr>
          <w:p w14:paraId="00CB0207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Kierowanie, jazda środkami transportu, transport wewnątrzszpitalny</w:t>
            </w:r>
          </w:p>
        </w:tc>
        <w:tc>
          <w:tcPr>
            <w:tcW w:w="3445" w:type="dxa"/>
            <w:vMerge w:val="restart"/>
            <w:vAlign w:val="center"/>
          </w:tcPr>
          <w:p w14:paraId="071965F1" w14:textId="109511C2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Pojazdy drogowe (dostawcze i osobowe)</w:t>
            </w:r>
          </w:p>
          <w:p w14:paraId="74688625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Wózki siedzące, leżące do przewożenia pacjentów, aparatura medyczna.</w:t>
            </w:r>
          </w:p>
        </w:tc>
        <w:tc>
          <w:tcPr>
            <w:tcW w:w="4763" w:type="dxa"/>
            <w:tcBorders>
              <w:bottom w:val="dashSmallGap" w:sz="4" w:space="0" w:color="auto"/>
            </w:tcBorders>
            <w:vAlign w:val="center"/>
          </w:tcPr>
          <w:p w14:paraId="68EF3C9A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 xml:space="preserve">Wzmożona uwaga i koncentracja przy wykonywaniu pracy – odpowiednie dojścia, wejścia do pionowych środków transportu (wind). </w:t>
            </w:r>
          </w:p>
        </w:tc>
      </w:tr>
      <w:tr w:rsidR="00074128" w:rsidRPr="00E661B5" w14:paraId="23118390" w14:textId="77777777" w:rsidTr="00BC1B22">
        <w:trPr>
          <w:trHeight w:val="20"/>
          <w:jc w:val="center"/>
        </w:trPr>
        <w:tc>
          <w:tcPr>
            <w:tcW w:w="2681" w:type="dxa"/>
            <w:vMerge/>
            <w:vAlign w:val="center"/>
          </w:tcPr>
          <w:p w14:paraId="6E9142AA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3445" w:type="dxa"/>
            <w:vMerge/>
            <w:vAlign w:val="center"/>
          </w:tcPr>
          <w:p w14:paraId="55B774C9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476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A0814C3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>Transport pacjentów na wózkach leżących przez dwie osoby.</w:t>
            </w:r>
          </w:p>
        </w:tc>
      </w:tr>
      <w:tr w:rsidR="00074128" w:rsidRPr="00E661B5" w14:paraId="796A0B91" w14:textId="77777777" w:rsidTr="00BC1B22">
        <w:trPr>
          <w:trHeight w:val="20"/>
          <w:jc w:val="center"/>
        </w:trPr>
        <w:tc>
          <w:tcPr>
            <w:tcW w:w="2681" w:type="dxa"/>
            <w:vMerge/>
            <w:vAlign w:val="center"/>
          </w:tcPr>
          <w:p w14:paraId="440995BD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3445" w:type="dxa"/>
            <w:vMerge/>
            <w:vAlign w:val="center"/>
          </w:tcPr>
          <w:p w14:paraId="3EC25A63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476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11262EE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 xml:space="preserve">Właściwa obsługa wózków do przewożenia pacjentów, poruszanie się, kierowanie wózkami z odpowiednia prędkością. </w:t>
            </w:r>
          </w:p>
        </w:tc>
      </w:tr>
      <w:tr w:rsidR="00074128" w:rsidRPr="00E661B5" w14:paraId="129C8185" w14:textId="77777777" w:rsidTr="00BC1B22">
        <w:trPr>
          <w:trHeight w:val="20"/>
          <w:jc w:val="center"/>
        </w:trPr>
        <w:tc>
          <w:tcPr>
            <w:tcW w:w="2681" w:type="dxa"/>
            <w:vMerge/>
            <w:vAlign w:val="center"/>
          </w:tcPr>
          <w:p w14:paraId="6E34C7AA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3445" w:type="dxa"/>
            <w:vMerge/>
            <w:vAlign w:val="center"/>
          </w:tcPr>
          <w:p w14:paraId="79DCA87C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476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1389443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>Zwracanie uwagi na warunki przestrzenne (szerokości korytarzy, drzwi itp.).</w:t>
            </w:r>
          </w:p>
        </w:tc>
      </w:tr>
      <w:tr w:rsidR="00074128" w:rsidRPr="00E661B5" w14:paraId="330A93DE" w14:textId="77777777" w:rsidTr="00BC1B22">
        <w:trPr>
          <w:trHeight w:val="20"/>
          <w:jc w:val="center"/>
        </w:trPr>
        <w:tc>
          <w:tcPr>
            <w:tcW w:w="2681" w:type="dxa"/>
            <w:vMerge/>
            <w:vAlign w:val="center"/>
          </w:tcPr>
          <w:p w14:paraId="35631F69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3445" w:type="dxa"/>
            <w:vMerge/>
            <w:vAlign w:val="center"/>
          </w:tcPr>
          <w:p w14:paraId="36B8CBDF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476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A7203D9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>Zabezpieczenie drzwi podczas przemieszczania się między oddziałami, salami chorych itp.</w:t>
            </w:r>
          </w:p>
        </w:tc>
      </w:tr>
      <w:tr w:rsidR="00074128" w:rsidRPr="00E661B5" w14:paraId="6C588888" w14:textId="77777777" w:rsidTr="00BC1B22">
        <w:trPr>
          <w:trHeight w:val="20"/>
          <w:jc w:val="center"/>
        </w:trPr>
        <w:tc>
          <w:tcPr>
            <w:tcW w:w="2681" w:type="dxa"/>
            <w:vMerge/>
            <w:vAlign w:val="center"/>
          </w:tcPr>
          <w:p w14:paraId="62179EDB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3445" w:type="dxa"/>
            <w:vMerge/>
            <w:vAlign w:val="center"/>
          </w:tcPr>
          <w:p w14:paraId="3F3629AD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4763" w:type="dxa"/>
            <w:tcBorders>
              <w:top w:val="dashSmallGap" w:sz="4" w:space="0" w:color="auto"/>
            </w:tcBorders>
            <w:vAlign w:val="center"/>
          </w:tcPr>
          <w:p w14:paraId="1BE99DD4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>Zwracanie uwagi na poruszające się osoby, pacjentów po ciągach komunikacyjnych.</w:t>
            </w:r>
          </w:p>
        </w:tc>
      </w:tr>
      <w:tr w:rsidR="00074128" w:rsidRPr="00E661B5" w14:paraId="466ED39C" w14:textId="77777777" w:rsidTr="00BC1B22">
        <w:trPr>
          <w:trHeight w:val="20"/>
          <w:jc w:val="center"/>
        </w:trPr>
        <w:tc>
          <w:tcPr>
            <w:tcW w:w="2681" w:type="dxa"/>
            <w:vMerge w:val="restart"/>
            <w:vAlign w:val="center"/>
          </w:tcPr>
          <w:p w14:paraId="10784B69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  <w:t>Energia elektryczna</w:t>
            </w:r>
          </w:p>
          <w:p w14:paraId="71F1B2D0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Kontakt z prądem elektrycznym</w:t>
            </w:r>
          </w:p>
          <w:p w14:paraId="6065D431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</w:p>
          <w:p w14:paraId="3D8A34BE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  <w:t>Porażenie</w:t>
            </w:r>
          </w:p>
          <w:p w14:paraId="7A1627CC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  <w:t>prądem elektrycznym</w:t>
            </w:r>
          </w:p>
        </w:tc>
        <w:tc>
          <w:tcPr>
            <w:tcW w:w="3445" w:type="dxa"/>
            <w:vMerge w:val="restart"/>
            <w:vAlign w:val="center"/>
          </w:tcPr>
          <w:p w14:paraId="3F01C7F4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  <w:t xml:space="preserve">Maszyny, urządzenia, narzędzia, aparatura medyczna zasilana energią elektryczną, </w:t>
            </w:r>
            <w:r w:rsidRPr="00E661B5">
              <w:rPr>
                <w:rFonts w:ascii="Tahoma" w:hAnsi="Tahoma" w:cs="Tahoma"/>
                <w:bCs/>
                <w:sz w:val="14"/>
                <w:szCs w:val="16"/>
              </w:rPr>
              <w:t>przewody zasilające.</w:t>
            </w:r>
          </w:p>
          <w:p w14:paraId="4260A572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  <w:p w14:paraId="10B7DD09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Nieprzestrzeganie przepisów przeciwpożarowych</w:t>
            </w:r>
          </w:p>
        </w:tc>
        <w:tc>
          <w:tcPr>
            <w:tcW w:w="4763" w:type="dxa"/>
            <w:tcBorders>
              <w:bottom w:val="dashSmallGap" w:sz="4" w:space="0" w:color="auto"/>
            </w:tcBorders>
            <w:vAlign w:val="center"/>
          </w:tcPr>
          <w:p w14:paraId="78A754D8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>Zachowanie wymagań ochrony przeciwpożarowej (prawidłowe połączenia, wyłączniki, stosowanie sprawnych ochron przeciwporażeniowych.</w:t>
            </w:r>
          </w:p>
        </w:tc>
      </w:tr>
      <w:tr w:rsidR="00074128" w:rsidRPr="00E661B5" w14:paraId="725944C8" w14:textId="77777777" w:rsidTr="00BC1B22">
        <w:trPr>
          <w:trHeight w:val="20"/>
          <w:jc w:val="center"/>
        </w:trPr>
        <w:tc>
          <w:tcPr>
            <w:tcW w:w="2681" w:type="dxa"/>
            <w:vMerge/>
            <w:vAlign w:val="center"/>
          </w:tcPr>
          <w:p w14:paraId="654E1DA3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3445" w:type="dxa"/>
            <w:vMerge/>
            <w:vAlign w:val="center"/>
          </w:tcPr>
          <w:p w14:paraId="00D3E3FD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</w:p>
        </w:tc>
        <w:tc>
          <w:tcPr>
            <w:tcW w:w="476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BDE185B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>Okresowe oględziny, przewodów i połączeń, okresowe pomiary skuteczności zerowania i oporności izolacji).</w:t>
            </w:r>
          </w:p>
        </w:tc>
      </w:tr>
      <w:tr w:rsidR="00074128" w:rsidRPr="00E661B5" w14:paraId="053B45C3" w14:textId="77777777" w:rsidTr="00BC1B22">
        <w:trPr>
          <w:trHeight w:val="20"/>
          <w:jc w:val="center"/>
        </w:trPr>
        <w:tc>
          <w:tcPr>
            <w:tcW w:w="2681" w:type="dxa"/>
            <w:vMerge/>
            <w:tcBorders>
              <w:bottom w:val="single" w:sz="4" w:space="0" w:color="auto"/>
            </w:tcBorders>
            <w:vAlign w:val="center"/>
          </w:tcPr>
          <w:p w14:paraId="438E6092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3445" w:type="dxa"/>
            <w:vMerge/>
            <w:tcBorders>
              <w:bottom w:val="single" w:sz="4" w:space="0" w:color="auto"/>
            </w:tcBorders>
            <w:vAlign w:val="center"/>
          </w:tcPr>
          <w:p w14:paraId="481B8839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</w:p>
        </w:tc>
        <w:tc>
          <w:tcPr>
            <w:tcW w:w="4763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14:paraId="6345BB9C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>Wzmożona uwaga i koncentracja podczas stosowania maszyn, urządzeń, narzędzi, aparatury medycznej zasilanej energią elektryczną.</w:t>
            </w:r>
          </w:p>
        </w:tc>
      </w:tr>
      <w:tr w:rsidR="00074128" w:rsidRPr="00E661B5" w14:paraId="40401F03" w14:textId="77777777" w:rsidTr="00BC1B22">
        <w:trPr>
          <w:trHeight w:val="20"/>
          <w:jc w:val="center"/>
        </w:trPr>
        <w:tc>
          <w:tcPr>
            <w:tcW w:w="2681" w:type="dxa"/>
            <w:vMerge/>
            <w:tcBorders>
              <w:top w:val="single" w:sz="4" w:space="0" w:color="auto"/>
            </w:tcBorders>
            <w:vAlign w:val="center"/>
          </w:tcPr>
          <w:p w14:paraId="0C5CCC83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3445" w:type="dxa"/>
            <w:vMerge/>
            <w:tcBorders>
              <w:top w:val="single" w:sz="4" w:space="0" w:color="auto"/>
            </w:tcBorders>
            <w:vAlign w:val="center"/>
          </w:tcPr>
          <w:p w14:paraId="5F1E7F9A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</w:p>
        </w:tc>
        <w:tc>
          <w:tcPr>
            <w:tcW w:w="4763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14:paraId="301211C2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>Bezwzględny zakaz samowolnego naprawiania sprzętów zasilanych energią elektryczną.</w:t>
            </w:r>
          </w:p>
        </w:tc>
      </w:tr>
      <w:tr w:rsidR="00074128" w:rsidRPr="00E661B5" w14:paraId="1DFB27C7" w14:textId="77777777" w:rsidTr="00BC1B22">
        <w:trPr>
          <w:trHeight w:val="20"/>
          <w:jc w:val="center"/>
        </w:trPr>
        <w:tc>
          <w:tcPr>
            <w:tcW w:w="2681" w:type="dxa"/>
            <w:vMerge/>
            <w:vAlign w:val="center"/>
          </w:tcPr>
          <w:p w14:paraId="502FAA29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3445" w:type="dxa"/>
            <w:vMerge/>
            <w:vAlign w:val="center"/>
          </w:tcPr>
          <w:p w14:paraId="4F9FD1AB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</w:p>
        </w:tc>
        <w:tc>
          <w:tcPr>
            <w:tcW w:w="4763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14:paraId="413B60BE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 xml:space="preserve">Przestrzeganie przepisów przeciwpożarowych i wymagań zgodnych z DTR  stosowania maszyn, urządzeń, narzędzi, aparatury medycznej zasilanej energią elektryczną </w:t>
            </w:r>
          </w:p>
        </w:tc>
      </w:tr>
      <w:tr w:rsidR="00074128" w:rsidRPr="00E661B5" w14:paraId="42AD93FE" w14:textId="77777777" w:rsidTr="00BC1B22">
        <w:trPr>
          <w:trHeight w:val="20"/>
          <w:jc w:val="center"/>
        </w:trPr>
        <w:tc>
          <w:tcPr>
            <w:tcW w:w="2681" w:type="dxa"/>
            <w:vMerge w:val="restart"/>
            <w:vAlign w:val="center"/>
          </w:tcPr>
          <w:p w14:paraId="57CA6D93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Poparzenia, oparzenia</w:t>
            </w:r>
          </w:p>
        </w:tc>
        <w:tc>
          <w:tcPr>
            <w:tcW w:w="3445" w:type="dxa"/>
            <w:vMerge w:val="restart"/>
            <w:vAlign w:val="center"/>
          </w:tcPr>
          <w:p w14:paraId="0BDA83E9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  <w:t xml:space="preserve">Gorące powierzchnie, media. </w:t>
            </w:r>
          </w:p>
          <w:p w14:paraId="59033D83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</w:p>
          <w:p w14:paraId="6C5BA972" w14:textId="2E567862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  <w:t>Gorące płyny</w:t>
            </w:r>
            <w:r w:rsidR="00A73047"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  <w:t xml:space="preserve">, para wodna, sterylizatory parowe </w:t>
            </w:r>
          </w:p>
        </w:tc>
        <w:tc>
          <w:tcPr>
            <w:tcW w:w="4763" w:type="dxa"/>
            <w:tcBorders>
              <w:bottom w:val="dashSmallGap" w:sz="4" w:space="0" w:color="auto"/>
            </w:tcBorders>
            <w:vAlign w:val="center"/>
          </w:tcPr>
          <w:p w14:paraId="138078F9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>Wzmożona uwaga, koncentracja.</w:t>
            </w:r>
          </w:p>
        </w:tc>
      </w:tr>
      <w:tr w:rsidR="00074128" w:rsidRPr="00E661B5" w14:paraId="47B3212F" w14:textId="77777777" w:rsidTr="00BC1B22">
        <w:trPr>
          <w:trHeight w:val="20"/>
          <w:jc w:val="center"/>
        </w:trPr>
        <w:tc>
          <w:tcPr>
            <w:tcW w:w="2681" w:type="dxa"/>
            <w:vMerge/>
            <w:vAlign w:val="center"/>
          </w:tcPr>
          <w:p w14:paraId="356C961E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3445" w:type="dxa"/>
            <w:vMerge/>
            <w:vAlign w:val="center"/>
          </w:tcPr>
          <w:p w14:paraId="21C7C9C7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</w:p>
        </w:tc>
        <w:tc>
          <w:tcPr>
            <w:tcW w:w="476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89498B6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>Zakaz dotykania gorących powierzchni gołymi rękoma.</w:t>
            </w:r>
          </w:p>
        </w:tc>
      </w:tr>
      <w:tr w:rsidR="00074128" w:rsidRPr="00E661B5" w14:paraId="34814237" w14:textId="77777777" w:rsidTr="00BC1B22">
        <w:trPr>
          <w:trHeight w:val="20"/>
          <w:jc w:val="center"/>
        </w:trPr>
        <w:tc>
          <w:tcPr>
            <w:tcW w:w="2681" w:type="dxa"/>
            <w:vMerge/>
          </w:tcPr>
          <w:p w14:paraId="0F4F1F2A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3445" w:type="dxa"/>
            <w:vMerge/>
          </w:tcPr>
          <w:p w14:paraId="696B5729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</w:p>
        </w:tc>
        <w:tc>
          <w:tcPr>
            <w:tcW w:w="4763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14:paraId="55FBB5FB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>Postępowanie zgodnie z instrukcjami BHP poszczególnych maszyn, urządzeń i aparatury medycznej.</w:t>
            </w:r>
          </w:p>
        </w:tc>
      </w:tr>
      <w:tr w:rsidR="00074128" w:rsidRPr="00E661B5" w14:paraId="62277D83" w14:textId="77777777" w:rsidTr="00BC1B22">
        <w:trPr>
          <w:trHeight w:val="20"/>
          <w:jc w:val="center"/>
        </w:trPr>
        <w:tc>
          <w:tcPr>
            <w:tcW w:w="2681" w:type="dxa"/>
            <w:vMerge w:val="restart"/>
            <w:vAlign w:val="center"/>
          </w:tcPr>
          <w:p w14:paraId="758838B6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Pożar</w:t>
            </w:r>
          </w:p>
        </w:tc>
        <w:tc>
          <w:tcPr>
            <w:tcW w:w="3445" w:type="dxa"/>
            <w:vMerge w:val="restart"/>
            <w:vAlign w:val="center"/>
          </w:tcPr>
          <w:p w14:paraId="05F49F4C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  <w:t>Maszyny, urządzenia, narzędzia, aparatura medyczna zasilana energią elektryczną.</w:t>
            </w:r>
          </w:p>
          <w:p w14:paraId="148FDFC8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</w:p>
          <w:p w14:paraId="6E88C5D5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  <w:t>Zaprószenie ognia (palenie papierosów)</w:t>
            </w:r>
          </w:p>
        </w:tc>
        <w:tc>
          <w:tcPr>
            <w:tcW w:w="4763" w:type="dxa"/>
            <w:tcBorders>
              <w:bottom w:val="dashSmallGap" w:sz="4" w:space="0" w:color="auto"/>
            </w:tcBorders>
            <w:vAlign w:val="center"/>
          </w:tcPr>
          <w:p w14:paraId="101A75D7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>Zachowanie wymagań ochrony przeciwpożarowej (prawidłowe połączenia, wyłączniki, stosowanie sprawnych ochron przeciwporażeniowych, okresowe oględziny, przewodów i połączeń, okresowe pomiary skuteczności zerowania i oporności izolacji)</w:t>
            </w:r>
          </w:p>
        </w:tc>
      </w:tr>
      <w:tr w:rsidR="00074128" w:rsidRPr="00E661B5" w14:paraId="3C25F7E1" w14:textId="77777777" w:rsidTr="00BC1B22">
        <w:trPr>
          <w:trHeight w:val="20"/>
          <w:jc w:val="center"/>
        </w:trPr>
        <w:tc>
          <w:tcPr>
            <w:tcW w:w="2681" w:type="dxa"/>
            <w:vMerge/>
            <w:vAlign w:val="center"/>
          </w:tcPr>
          <w:p w14:paraId="48474A27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3445" w:type="dxa"/>
            <w:vMerge/>
            <w:vAlign w:val="center"/>
          </w:tcPr>
          <w:p w14:paraId="71F49055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</w:p>
        </w:tc>
        <w:tc>
          <w:tcPr>
            <w:tcW w:w="476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E5208BC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>Korzystanie ze sprawnych urządzeń zasilanych energią elektryczną.</w:t>
            </w:r>
          </w:p>
        </w:tc>
      </w:tr>
      <w:tr w:rsidR="00074128" w:rsidRPr="00E661B5" w14:paraId="6A18D8FC" w14:textId="77777777" w:rsidTr="00BC1B22">
        <w:trPr>
          <w:trHeight w:val="20"/>
          <w:jc w:val="center"/>
        </w:trPr>
        <w:tc>
          <w:tcPr>
            <w:tcW w:w="2681" w:type="dxa"/>
            <w:vMerge/>
            <w:vAlign w:val="center"/>
          </w:tcPr>
          <w:p w14:paraId="6B4B2323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3445" w:type="dxa"/>
            <w:vMerge/>
            <w:vAlign w:val="center"/>
          </w:tcPr>
          <w:p w14:paraId="3C8FF4A5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</w:p>
        </w:tc>
        <w:tc>
          <w:tcPr>
            <w:tcW w:w="476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9A92C63" w14:textId="5FB58F52" w:rsidR="00074128" w:rsidRPr="00E661B5" w:rsidRDefault="00074128" w:rsidP="00FF3ED6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 xml:space="preserve">Zakaz używania na terenie </w:t>
            </w:r>
            <w:r w:rsidR="00FF3ED6">
              <w:rPr>
                <w:rFonts w:ascii="Tahoma" w:hAnsi="Tahoma" w:cs="Tahoma"/>
                <w:color w:val="000000" w:themeColor="text1"/>
                <w:sz w:val="14"/>
                <w:szCs w:val="16"/>
              </w:rPr>
              <w:t>Szpitala</w:t>
            </w: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 xml:space="preserve"> otwartego ognia</w:t>
            </w:r>
          </w:p>
        </w:tc>
      </w:tr>
      <w:tr w:rsidR="00074128" w:rsidRPr="00E661B5" w14:paraId="5E839209" w14:textId="77777777" w:rsidTr="00BC1B22">
        <w:trPr>
          <w:trHeight w:val="20"/>
          <w:jc w:val="center"/>
        </w:trPr>
        <w:tc>
          <w:tcPr>
            <w:tcW w:w="2681" w:type="dxa"/>
            <w:vMerge/>
            <w:vAlign w:val="center"/>
          </w:tcPr>
          <w:p w14:paraId="4E9DB36D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3445" w:type="dxa"/>
            <w:vMerge/>
            <w:vAlign w:val="center"/>
          </w:tcPr>
          <w:p w14:paraId="12F944AD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</w:p>
        </w:tc>
        <w:tc>
          <w:tcPr>
            <w:tcW w:w="476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FCC5FC9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>Zakaz pozostawiania pracujących maszyn, urządzeń, narzędzi, aparatury bez nadzoru.</w:t>
            </w:r>
          </w:p>
        </w:tc>
      </w:tr>
      <w:tr w:rsidR="00074128" w:rsidRPr="00E661B5" w14:paraId="10FE3723" w14:textId="77777777" w:rsidTr="00BC1B22">
        <w:trPr>
          <w:trHeight w:val="20"/>
          <w:jc w:val="center"/>
        </w:trPr>
        <w:tc>
          <w:tcPr>
            <w:tcW w:w="2681" w:type="dxa"/>
            <w:vMerge/>
            <w:tcBorders>
              <w:bottom w:val="single" w:sz="4" w:space="0" w:color="auto"/>
            </w:tcBorders>
            <w:vAlign w:val="center"/>
          </w:tcPr>
          <w:p w14:paraId="5413881D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3445" w:type="dxa"/>
            <w:vMerge/>
            <w:tcBorders>
              <w:bottom w:val="single" w:sz="4" w:space="0" w:color="auto"/>
            </w:tcBorders>
            <w:vAlign w:val="center"/>
          </w:tcPr>
          <w:p w14:paraId="0C59ACF6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</w:p>
        </w:tc>
        <w:tc>
          <w:tcPr>
            <w:tcW w:w="4763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14:paraId="674D0679" w14:textId="39B92BE4" w:rsidR="00074128" w:rsidRPr="00E661B5" w:rsidRDefault="00074128" w:rsidP="00FF3ED6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 xml:space="preserve">Bezwzględny zakaz palenia papierosów na terenie </w:t>
            </w:r>
            <w:r w:rsidR="00FF3ED6">
              <w:rPr>
                <w:rFonts w:ascii="Tahoma" w:hAnsi="Tahoma" w:cs="Tahoma"/>
                <w:color w:val="000000" w:themeColor="text1"/>
                <w:sz w:val="14"/>
                <w:szCs w:val="16"/>
              </w:rPr>
              <w:t>Szpitala</w:t>
            </w:r>
          </w:p>
        </w:tc>
      </w:tr>
      <w:tr w:rsidR="00074128" w:rsidRPr="00E661B5" w14:paraId="09FF30AE" w14:textId="77777777" w:rsidTr="00BC1B22">
        <w:tblPrEx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0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BE600"/>
            <w:vAlign w:val="center"/>
          </w:tcPr>
          <w:p w14:paraId="2A689A96" w14:textId="54CF805F" w:rsidR="00074128" w:rsidRPr="00E661B5" w:rsidRDefault="00662AF5" w:rsidP="00074128">
            <w:pPr>
              <w:jc w:val="both"/>
              <w:rPr>
                <w:rFonts w:ascii="Tahoma" w:hAnsi="Tahoma" w:cs="Tahoma"/>
                <w:b/>
                <w:sz w:val="14"/>
                <w:szCs w:val="16"/>
              </w:rPr>
            </w:pPr>
            <w:r>
              <w:rPr>
                <w:rFonts w:ascii="Tahoma" w:hAnsi="Tahoma" w:cs="Tahoma"/>
                <w:b/>
                <w:noProof/>
                <w:sz w:val="14"/>
                <w:szCs w:val="16"/>
              </w:rPr>
              <w:drawing>
                <wp:inline distT="0" distB="0" distL="0" distR="0" wp14:anchorId="377C9288" wp14:editId="5F7F04AA">
                  <wp:extent cx="6645910" cy="1043940"/>
                  <wp:effectExtent l="0" t="0" r="2540" b="381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ynniki fizyczn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D38" w:rsidRPr="00E661B5" w14:paraId="5DE14170" w14:textId="77777777" w:rsidTr="00BC1B22">
        <w:trPr>
          <w:trHeight w:val="461"/>
          <w:jc w:val="center"/>
        </w:trPr>
        <w:tc>
          <w:tcPr>
            <w:tcW w:w="2681" w:type="dxa"/>
            <w:tcBorders>
              <w:bottom w:val="single" w:sz="4" w:space="0" w:color="auto"/>
            </w:tcBorders>
            <w:shd w:val="clear" w:color="auto" w:fill="EBE600"/>
            <w:vAlign w:val="center"/>
          </w:tcPr>
          <w:p w14:paraId="2A3188D8" w14:textId="701B04EC" w:rsidR="00421D38" w:rsidRPr="00E348E9" w:rsidRDefault="00421D38" w:rsidP="00403861">
            <w:pPr>
              <w:jc w:val="center"/>
              <w:rPr>
                <w:rFonts w:ascii="Tahoma" w:hAnsi="Tahoma" w:cs="Tahoma"/>
                <w:b/>
                <w:sz w:val="14"/>
                <w:szCs w:val="21"/>
              </w:rPr>
            </w:pPr>
            <w:r w:rsidRPr="00E661B5">
              <w:rPr>
                <w:rFonts w:ascii="Tahoma" w:hAnsi="Tahoma" w:cs="Tahoma"/>
                <w:b/>
                <w:sz w:val="14"/>
                <w:szCs w:val="21"/>
              </w:rPr>
              <w:t xml:space="preserve">Zagrożenia dla zdrowia i życia </w:t>
            </w:r>
            <w:r w:rsidR="00AD2F3C" w:rsidRPr="00E661B5">
              <w:rPr>
                <w:rFonts w:ascii="Tahoma" w:hAnsi="Tahoma" w:cs="Tahoma"/>
                <w:b/>
                <w:sz w:val="14"/>
                <w:szCs w:val="21"/>
              </w:rPr>
              <w:t xml:space="preserve">występujące </w:t>
            </w:r>
            <w:r w:rsidR="00AD2F3C">
              <w:rPr>
                <w:rFonts w:ascii="Tahoma" w:hAnsi="Tahoma" w:cs="Tahoma"/>
                <w:b/>
                <w:sz w:val="14"/>
                <w:szCs w:val="21"/>
              </w:rPr>
              <w:t>w</w:t>
            </w:r>
            <w:r w:rsidRPr="00E661B5">
              <w:rPr>
                <w:rFonts w:ascii="Tahoma" w:hAnsi="Tahoma" w:cs="Tahoma"/>
                <w:b/>
                <w:sz w:val="14"/>
                <w:szCs w:val="21"/>
              </w:rPr>
              <w:t xml:space="preserve"> Szpitalu</w:t>
            </w:r>
          </w:p>
        </w:tc>
        <w:tc>
          <w:tcPr>
            <w:tcW w:w="3445" w:type="dxa"/>
            <w:tcBorders>
              <w:bottom w:val="single" w:sz="4" w:space="0" w:color="auto"/>
            </w:tcBorders>
            <w:shd w:val="clear" w:color="auto" w:fill="EBE600"/>
            <w:vAlign w:val="center"/>
          </w:tcPr>
          <w:p w14:paraId="495B918C" w14:textId="77777777" w:rsidR="00421D38" w:rsidRPr="00E661B5" w:rsidRDefault="00421D38" w:rsidP="00403861">
            <w:pPr>
              <w:jc w:val="center"/>
              <w:rPr>
                <w:rFonts w:ascii="Tahoma" w:hAnsi="Tahoma" w:cs="Tahoma"/>
                <w:b/>
                <w:sz w:val="14"/>
              </w:rPr>
            </w:pPr>
            <w:r w:rsidRPr="00E661B5">
              <w:rPr>
                <w:rFonts w:ascii="Tahoma" w:hAnsi="Tahoma" w:cs="Tahoma"/>
                <w:b/>
                <w:sz w:val="14"/>
                <w:szCs w:val="21"/>
              </w:rPr>
              <w:t>Źródło zagrożenia</w:t>
            </w:r>
          </w:p>
        </w:tc>
        <w:tc>
          <w:tcPr>
            <w:tcW w:w="4763" w:type="dxa"/>
            <w:tcBorders>
              <w:bottom w:val="single" w:sz="4" w:space="0" w:color="auto"/>
            </w:tcBorders>
            <w:shd w:val="clear" w:color="auto" w:fill="EBE600"/>
            <w:vAlign w:val="center"/>
          </w:tcPr>
          <w:p w14:paraId="58EB81D9" w14:textId="77777777" w:rsidR="00421D38" w:rsidRPr="00E661B5" w:rsidRDefault="00421D38" w:rsidP="00403861">
            <w:pPr>
              <w:jc w:val="center"/>
              <w:rPr>
                <w:rFonts w:ascii="Tahoma" w:hAnsi="Tahoma" w:cs="Tahoma"/>
                <w:b/>
                <w:sz w:val="14"/>
              </w:rPr>
            </w:pPr>
            <w:r w:rsidRPr="00E661B5">
              <w:rPr>
                <w:rFonts w:ascii="Tahoma" w:hAnsi="Tahoma" w:cs="Tahoma"/>
                <w:b/>
                <w:sz w:val="14"/>
                <w:szCs w:val="21"/>
              </w:rPr>
              <w:t>Działania ochronne</w:t>
            </w:r>
            <w:r>
              <w:rPr>
                <w:rFonts w:ascii="Tahoma" w:hAnsi="Tahoma" w:cs="Tahoma"/>
                <w:b/>
                <w:sz w:val="14"/>
                <w:szCs w:val="21"/>
              </w:rPr>
              <w:t xml:space="preserve"> i zapobiegawcze podejmowane w celu </w:t>
            </w:r>
            <w:r w:rsidRPr="00E661B5">
              <w:rPr>
                <w:rFonts w:ascii="Tahoma" w:hAnsi="Tahoma" w:cs="Tahoma"/>
                <w:b/>
                <w:sz w:val="14"/>
                <w:szCs w:val="21"/>
              </w:rPr>
              <w:t>wyeliminowania lub ograniczenia zagrożeń dla zdrowia i życia</w:t>
            </w:r>
          </w:p>
        </w:tc>
      </w:tr>
      <w:tr w:rsidR="005E776D" w:rsidRPr="00E661B5" w14:paraId="7EB5E5B0" w14:textId="77777777" w:rsidTr="00BC1B22">
        <w:trPr>
          <w:trHeight w:val="20"/>
          <w:jc w:val="center"/>
        </w:trPr>
        <w:tc>
          <w:tcPr>
            <w:tcW w:w="2681" w:type="dxa"/>
            <w:vAlign w:val="center"/>
          </w:tcPr>
          <w:p w14:paraId="3F93A37A" w14:textId="09C66934" w:rsidR="005E776D" w:rsidRPr="00E661B5" w:rsidRDefault="005E776D" w:rsidP="00E348E9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Oświetlenie</w:t>
            </w:r>
          </w:p>
        </w:tc>
        <w:tc>
          <w:tcPr>
            <w:tcW w:w="3445" w:type="dxa"/>
            <w:vAlign w:val="center"/>
          </w:tcPr>
          <w:p w14:paraId="1DF3575D" w14:textId="10DCC40E" w:rsidR="005E776D" w:rsidRPr="00E661B5" w:rsidRDefault="005E776D" w:rsidP="00074128">
            <w:pPr>
              <w:jc w:val="center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  <w:t>Pomieszczenia pracy, stanowiska pracy</w:t>
            </w:r>
            <w:r w:rsidR="00FC6DE7"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  <w:t>, tereny zewnętrzne wokół Szpitala</w:t>
            </w:r>
          </w:p>
        </w:tc>
        <w:tc>
          <w:tcPr>
            <w:tcW w:w="4763" w:type="dxa"/>
            <w:tcBorders>
              <w:bottom w:val="dashSmallGap" w:sz="4" w:space="0" w:color="auto"/>
            </w:tcBorders>
            <w:vAlign w:val="center"/>
          </w:tcPr>
          <w:p w14:paraId="1B6B4EAC" w14:textId="7988B619" w:rsidR="005E776D" w:rsidRPr="00E661B5" w:rsidRDefault="005E776D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>Właściwe oświetlenie, doświetlenie pomieszczeń, stanowisk pracy</w:t>
            </w:r>
          </w:p>
        </w:tc>
      </w:tr>
      <w:tr w:rsidR="005E776D" w:rsidRPr="00E661B5" w14:paraId="62A209FB" w14:textId="77777777" w:rsidTr="00BC1B22">
        <w:trPr>
          <w:trHeight w:val="20"/>
          <w:jc w:val="center"/>
        </w:trPr>
        <w:tc>
          <w:tcPr>
            <w:tcW w:w="2681" w:type="dxa"/>
            <w:vMerge w:val="restart"/>
            <w:vAlign w:val="center"/>
          </w:tcPr>
          <w:p w14:paraId="320478A9" w14:textId="5DE12DCC" w:rsidR="005E776D" w:rsidRPr="00E661B5" w:rsidRDefault="005E776D" w:rsidP="00E348E9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Hałas</w:t>
            </w:r>
          </w:p>
        </w:tc>
        <w:tc>
          <w:tcPr>
            <w:tcW w:w="3445" w:type="dxa"/>
            <w:vMerge w:val="restart"/>
            <w:vAlign w:val="center"/>
          </w:tcPr>
          <w:p w14:paraId="740EDE13" w14:textId="1BD4C048" w:rsidR="005E776D" w:rsidRDefault="005E776D" w:rsidP="00074128">
            <w:pPr>
              <w:jc w:val="center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  <w:t xml:space="preserve">Maszyny, urządzenia, narzędzia, </w:t>
            </w:r>
            <w:r w:rsidR="00AD2F3C" w:rsidRPr="00E661B5"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  <w:t>aparatura itp</w:t>
            </w:r>
            <w:r w:rsidRPr="00E661B5"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  <w:t>.</w:t>
            </w:r>
          </w:p>
          <w:p w14:paraId="796A62DB" w14:textId="77777777" w:rsidR="00FC6DE7" w:rsidRDefault="00FC6DE7" w:rsidP="00074128">
            <w:pPr>
              <w:jc w:val="center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</w:p>
          <w:p w14:paraId="7095CB73" w14:textId="70A1DAD2" w:rsidR="00FC6DE7" w:rsidRPr="00E661B5" w:rsidRDefault="00FC6DE7" w:rsidP="00074128">
            <w:pPr>
              <w:jc w:val="center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  <w:r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  <w:t>Prace wykonywane w Centralnej Sterylizatorni i Dezynfektorni</w:t>
            </w:r>
          </w:p>
        </w:tc>
        <w:tc>
          <w:tcPr>
            <w:tcW w:w="4763" w:type="dxa"/>
            <w:tcBorders>
              <w:bottom w:val="dashSmallGap" w:sz="4" w:space="0" w:color="auto"/>
            </w:tcBorders>
            <w:vAlign w:val="center"/>
          </w:tcPr>
          <w:p w14:paraId="3DAAF5BC" w14:textId="77777777" w:rsidR="005E776D" w:rsidRPr="00E661B5" w:rsidRDefault="005E776D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>Używanie maszyn, narzędzi o obniżonym poziomie hałasu.</w:t>
            </w:r>
          </w:p>
        </w:tc>
      </w:tr>
      <w:tr w:rsidR="005E776D" w:rsidRPr="00E661B5" w14:paraId="14D89CBF" w14:textId="77777777" w:rsidTr="00BC1B22">
        <w:trPr>
          <w:trHeight w:val="20"/>
          <w:jc w:val="center"/>
        </w:trPr>
        <w:tc>
          <w:tcPr>
            <w:tcW w:w="2681" w:type="dxa"/>
            <w:vMerge/>
            <w:vAlign w:val="center"/>
          </w:tcPr>
          <w:p w14:paraId="46E1B633" w14:textId="77777777" w:rsidR="005E776D" w:rsidRPr="00E661B5" w:rsidRDefault="005E776D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3445" w:type="dxa"/>
            <w:vMerge/>
            <w:vAlign w:val="center"/>
          </w:tcPr>
          <w:p w14:paraId="5C179F10" w14:textId="77777777" w:rsidR="005E776D" w:rsidRPr="00E661B5" w:rsidRDefault="005E776D" w:rsidP="00074128">
            <w:pPr>
              <w:jc w:val="center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</w:p>
        </w:tc>
        <w:tc>
          <w:tcPr>
            <w:tcW w:w="4763" w:type="dxa"/>
            <w:tcBorders>
              <w:top w:val="dashSmallGap" w:sz="4" w:space="0" w:color="auto"/>
            </w:tcBorders>
            <w:vAlign w:val="center"/>
          </w:tcPr>
          <w:p w14:paraId="113E0F2B" w14:textId="13ECAB55" w:rsidR="005E776D" w:rsidRPr="00E661B5" w:rsidRDefault="005E776D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>Utrzymanie poziomu hałasu w granicach PN (30 – 35 dB</w:t>
            </w:r>
            <w:r>
              <w:rPr>
                <w:rFonts w:ascii="Tahoma" w:hAnsi="Tahoma" w:cs="Tahoma"/>
                <w:color w:val="000000" w:themeColor="text1"/>
                <w:sz w:val="14"/>
                <w:szCs w:val="16"/>
              </w:rPr>
              <w:t>)</w:t>
            </w:r>
          </w:p>
        </w:tc>
      </w:tr>
      <w:tr w:rsidR="005E776D" w:rsidRPr="00E661B5" w14:paraId="7C555458" w14:textId="77777777" w:rsidTr="00BC1B22">
        <w:trPr>
          <w:trHeight w:val="20"/>
          <w:jc w:val="center"/>
        </w:trPr>
        <w:tc>
          <w:tcPr>
            <w:tcW w:w="2681" w:type="dxa"/>
            <w:vMerge/>
            <w:vAlign w:val="center"/>
          </w:tcPr>
          <w:p w14:paraId="48E312B9" w14:textId="77777777" w:rsidR="005E776D" w:rsidRPr="00E661B5" w:rsidRDefault="005E776D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3445" w:type="dxa"/>
            <w:vMerge/>
            <w:vAlign w:val="center"/>
          </w:tcPr>
          <w:p w14:paraId="4A5228A9" w14:textId="77777777" w:rsidR="005E776D" w:rsidRPr="00E661B5" w:rsidRDefault="005E776D" w:rsidP="00074128">
            <w:pPr>
              <w:jc w:val="center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</w:p>
        </w:tc>
        <w:tc>
          <w:tcPr>
            <w:tcW w:w="4763" w:type="dxa"/>
            <w:tcBorders>
              <w:top w:val="dashSmallGap" w:sz="4" w:space="0" w:color="auto"/>
            </w:tcBorders>
            <w:vAlign w:val="center"/>
          </w:tcPr>
          <w:p w14:paraId="4CEEB2FC" w14:textId="77777777" w:rsidR="005E776D" w:rsidRPr="00E661B5" w:rsidRDefault="005E776D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 xml:space="preserve">Podczas wykonywania usługi (remonty, konserwacje, naprawy) - Izolowanie poprzez wyciszenie pomieszczeń pracy </w:t>
            </w:r>
          </w:p>
        </w:tc>
      </w:tr>
      <w:tr w:rsidR="005E776D" w:rsidRPr="00E661B5" w14:paraId="475F75DD" w14:textId="77777777" w:rsidTr="00BC1B22">
        <w:trPr>
          <w:trHeight w:val="304"/>
          <w:jc w:val="center"/>
        </w:trPr>
        <w:tc>
          <w:tcPr>
            <w:tcW w:w="2681" w:type="dxa"/>
            <w:vAlign w:val="center"/>
          </w:tcPr>
          <w:p w14:paraId="1C957FC6" w14:textId="22A6C088" w:rsidR="005E776D" w:rsidRPr="00E661B5" w:rsidRDefault="005E776D" w:rsidP="00E348E9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>
              <w:rPr>
                <w:rFonts w:ascii="Tahoma" w:hAnsi="Tahoma" w:cs="Tahoma"/>
                <w:bCs/>
                <w:sz w:val="14"/>
                <w:szCs w:val="16"/>
              </w:rPr>
              <w:t xml:space="preserve">Promieniowanie </w:t>
            </w:r>
            <w:r w:rsidRPr="00E661B5">
              <w:rPr>
                <w:rFonts w:ascii="Tahoma" w:hAnsi="Tahoma" w:cs="Tahoma"/>
                <w:bCs/>
                <w:sz w:val="14"/>
                <w:szCs w:val="16"/>
              </w:rPr>
              <w:t>elektromagnetyczne wysokiej częstotliwości</w:t>
            </w:r>
          </w:p>
        </w:tc>
        <w:tc>
          <w:tcPr>
            <w:tcW w:w="3445" w:type="dxa"/>
            <w:vMerge w:val="restart"/>
            <w:vAlign w:val="center"/>
          </w:tcPr>
          <w:p w14:paraId="2E53937E" w14:textId="77777777" w:rsidR="005E776D" w:rsidRPr="00E661B5" w:rsidRDefault="005E776D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 xml:space="preserve">Specjalistyczna </w:t>
            </w:r>
          </w:p>
          <w:p w14:paraId="574E03F7" w14:textId="473824B7" w:rsidR="005E776D" w:rsidRPr="00E348E9" w:rsidRDefault="005E776D" w:rsidP="00FC6DE7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aparatura medyczna</w:t>
            </w:r>
            <w:r w:rsidR="00FC6DE7">
              <w:rPr>
                <w:rFonts w:ascii="Tahoma" w:hAnsi="Tahoma" w:cs="Tahoma"/>
                <w:bCs/>
                <w:sz w:val="14"/>
                <w:szCs w:val="16"/>
              </w:rPr>
              <w:t xml:space="preserve"> znajdująca się na salach operacyjnych i w gabinetach zabiegowych oraz w Pracowniach RTG, RM.</w:t>
            </w:r>
          </w:p>
        </w:tc>
        <w:tc>
          <w:tcPr>
            <w:tcW w:w="4763" w:type="dxa"/>
            <w:vAlign w:val="center"/>
          </w:tcPr>
          <w:p w14:paraId="66FB0799" w14:textId="77777777" w:rsidR="005E776D" w:rsidRPr="00E661B5" w:rsidRDefault="005E776D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8D1C8B">
              <w:rPr>
                <w:rFonts w:ascii="Tahoma" w:hAnsi="Tahoma" w:cs="Tahoma"/>
                <w:sz w:val="14"/>
                <w:szCs w:val="16"/>
              </w:rPr>
              <w:t>Bezwzględny zakaz wejścia do pomieszczeń podczas pracy aparatury medycznej (w razie konieczności – wejście za zgodą Kierownika Pracowni).</w:t>
            </w:r>
          </w:p>
        </w:tc>
      </w:tr>
      <w:tr w:rsidR="005E776D" w:rsidRPr="00E661B5" w14:paraId="628CDDD9" w14:textId="77777777" w:rsidTr="00BC1B22">
        <w:trPr>
          <w:trHeight w:val="237"/>
          <w:jc w:val="center"/>
        </w:trPr>
        <w:tc>
          <w:tcPr>
            <w:tcW w:w="2681" w:type="dxa"/>
            <w:vAlign w:val="center"/>
          </w:tcPr>
          <w:p w14:paraId="4A72679E" w14:textId="03FF66D3" w:rsidR="005E776D" w:rsidRPr="00E348E9" w:rsidRDefault="005E776D" w:rsidP="00E348E9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Promieniowanie laserowe</w:t>
            </w:r>
          </w:p>
        </w:tc>
        <w:tc>
          <w:tcPr>
            <w:tcW w:w="3445" w:type="dxa"/>
            <w:vMerge/>
            <w:vAlign w:val="center"/>
          </w:tcPr>
          <w:p w14:paraId="21FDFA68" w14:textId="77777777" w:rsidR="005E776D" w:rsidRPr="00E661B5" w:rsidRDefault="005E776D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</w:p>
        </w:tc>
        <w:tc>
          <w:tcPr>
            <w:tcW w:w="4763" w:type="dxa"/>
            <w:vMerge w:val="restart"/>
            <w:tcBorders>
              <w:top w:val="dashSmallGap" w:sz="4" w:space="0" w:color="auto"/>
            </w:tcBorders>
            <w:vAlign w:val="center"/>
          </w:tcPr>
          <w:p w14:paraId="277C31BD" w14:textId="77777777" w:rsidR="005E776D" w:rsidRPr="00E661B5" w:rsidRDefault="005E776D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>Podczas wykonywania usługi (naprawy serwisowe, badania środowiska pracy itp. – wejście za zgodą lub na polecenie Kierownika Oddziału, Pracowni.</w:t>
            </w:r>
          </w:p>
        </w:tc>
      </w:tr>
      <w:tr w:rsidR="005E776D" w:rsidRPr="00E661B5" w14:paraId="7B2CD6A3" w14:textId="77777777" w:rsidTr="00BC1B22">
        <w:trPr>
          <w:trHeight w:val="20"/>
          <w:jc w:val="center"/>
        </w:trPr>
        <w:tc>
          <w:tcPr>
            <w:tcW w:w="2681" w:type="dxa"/>
            <w:tcBorders>
              <w:bottom w:val="single" w:sz="4" w:space="0" w:color="auto"/>
            </w:tcBorders>
            <w:vAlign w:val="center"/>
          </w:tcPr>
          <w:p w14:paraId="495A8047" w14:textId="72F389EE" w:rsidR="005E776D" w:rsidRPr="00E348E9" w:rsidRDefault="005E776D" w:rsidP="00E348E9">
            <w:pPr>
              <w:jc w:val="center"/>
              <w:rPr>
                <w:rFonts w:ascii="Tahoma" w:hAnsi="Tahoma" w:cs="Tahoma"/>
                <w:sz w:val="14"/>
                <w:szCs w:val="16"/>
              </w:rPr>
            </w:pPr>
            <w:r w:rsidRPr="00E348E9">
              <w:rPr>
                <w:rFonts w:ascii="Tahoma" w:hAnsi="Tahoma" w:cs="Tahoma"/>
                <w:sz w:val="14"/>
                <w:szCs w:val="16"/>
              </w:rPr>
              <w:t>Promieniowanie jonizujące</w:t>
            </w:r>
          </w:p>
        </w:tc>
        <w:tc>
          <w:tcPr>
            <w:tcW w:w="3445" w:type="dxa"/>
            <w:vMerge/>
            <w:tcBorders>
              <w:bottom w:val="single" w:sz="4" w:space="0" w:color="auto"/>
            </w:tcBorders>
            <w:vAlign w:val="center"/>
          </w:tcPr>
          <w:p w14:paraId="2FF8111D" w14:textId="77777777" w:rsidR="005E776D" w:rsidRPr="00E661B5" w:rsidRDefault="005E776D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</w:p>
        </w:tc>
        <w:tc>
          <w:tcPr>
            <w:tcW w:w="4763" w:type="dxa"/>
            <w:vMerge/>
            <w:tcBorders>
              <w:top w:val="dashSmallGap" w:sz="4" w:space="0" w:color="auto"/>
              <w:bottom w:val="single" w:sz="4" w:space="0" w:color="auto"/>
            </w:tcBorders>
          </w:tcPr>
          <w:p w14:paraId="5AB55FE6" w14:textId="77777777" w:rsidR="005E776D" w:rsidRPr="00E661B5" w:rsidRDefault="005E776D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</w:p>
        </w:tc>
      </w:tr>
      <w:tr w:rsidR="005E776D" w:rsidRPr="00E661B5" w14:paraId="469AD372" w14:textId="77777777" w:rsidTr="00BC1B22">
        <w:trPr>
          <w:trHeight w:val="20"/>
          <w:jc w:val="center"/>
        </w:trPr>
        <w:tc>
          <w:tcPr>
            <w:tcW w:w="10890" w:type="dxa"/>
            <w:gridSpan w:val="3"/>
            <w:tcBorders>
              <w:left w:val="single" w:sz="4" w:space="0" w:color="auto"/>
            </w:tcBorders>
            <w:shd w:val="clear" w:color="auto" w:fill="EBE600"/>
            <w:vAlign w:val="center"/>
          </w:tcPr>
          <w:p w14:paraId="39E5F954" w14:textId="43097B56" w:rsidR="005E776D" w:rsidRPr="00E661B5" w:rsidRDefault="005E776D" w:rsidP="00074128">
            <w:pPr>
              <w:jc w:val="both"/>
              <w:rPr>
                <w:rFonts w:ascii="Tahoma" w:hAnsi="Tahoma" w:cs="Tahoma"/>
                <w:b/>
                <w:color w:val="000000" w:themeColor="text1"/>
                <w:sz w:val="14"/>
                <w:szCs w:val="16"/>
              </w:rPr>
            </w:pPr>
            <w:r>
              <w:rPr>
                <w:rFonts w:ascii="Tahoma" w:hAnsi="Tahoma" w:cs="Tahoma"/>
                <w:b/>
                <w:noProof/>
                <w:color w:val="000000" w:themeColor="text1"/>
                <w:sz w:val="14"/>
                <w:szCs w:val="16"/>
              </w:rPr>
              <w:drawing>
                <wp:inline distT="0" distB="0" distL="0" distR="0" wp14:anchorId="5DCD7260" wp14:editId="6FFE4144">
                  <wp:extent cx="6645910" cy="1082040"/>
                  <wp:effectExtent l="0" t="0" r="2540" b="381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ynniki chemiczn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D38" w:rsidRPr="00E661B5" w14:paraId="4E190188" w14:textId="77777777" w:rsidTr="00BC1B22">
        <w:trPr>
          <w:trHeight w:val="461"/>
          <w:jc w:val="center"/>
        </w:trPr>
        <w:tc>
          <w:tcPr>
            <w:tcW w:w="2681" w:type="dxa"/>
            <w:tcBorders>
              <w:bottom w:val="single" w:sz="4" w:space="0" w:color="auto"/>
            </w:tcBorders>
            <w:shd w:val="clear" w:color="auto" w:fill="EBE600"/>
            <w:vAlign w:val="center"/>
          </w:tcPr>
          <w:p w14:paraId="25985D33" w14:textId="47984651" w:rsidR="00421D38" w:rsidRPr="00E348E9" w:rsidRDefault="00421D38" w:rsidP="00403861">
            <w:pPr>
              <w:jc w:val="center"/>
              <w:rPr>
                <w:rFonts w:ascii="Tahoma" w:hAnsi="Tahoma" w:cs="Tahoma"/>
                <w:b/>
                <w:sz w:val="14"/>
                <w:szCs w:val="21"/>
              </w:rPr>
            </w:pPr>
            <w:r w:rsidRPr="00E661B5">
              <w:rPr>
                <w:rFonts w:ascii="Tahoma" w:hAnsi="Tahoma" w:cs="Tahoma"/>
                <w:b/>
                <w:sz w:val="14"/>
                <w:szCs w:val="21"/>
              </w:rPr>
              <w:t xml:space="preserve">Zagrożenia dla zdrowia i życia </w:t>
            </w:r>
            <w:r w:rsidR="00AD2F3C" w:rsidRPr="00E661B5">
              <w:rPr>
                <w:rFonts w:ascii="Tahoma" w:hAnsi="Tahoma" w:cs="Tahoma"/>
                <w:b/>
                <w:sz w:val="14"/>
                <w:szCs w:val="21"/>
              </w:rPr>
              <w:t xml:space="preserve">występujące </w:t>
            </w:r>
            <w:r w:rsidR="00AD2F3C">
              <w:rPr>
                <w:rFonts w:ascii="Tahoma" w:hAnsi="Tahoma" w:cs="Tahoma"/>
                <w:b/>
                <w:sz w:val="14"/>
                <w:szCs w:val="21"/>
              </w:rPr>
              <w:t>w</w:t>
            </w:r>
            <w:r w:rsidRPr="00E661B5">
              <w:rPr>
                <w:rFonts w:ascii="Tahoma" w:hAnsi="Tahoma" w:cs="Tahoma"/>
                <w:b/>
                <w:sz w:val="14"/>
                <w:szCs w:val="21"/>
              </w:rPr>
              <w:t xml:space="preserve"> Szpitalu</w:t>
            </w:r>
          </w:p>
        </w:tc>
        <w:tc>
          <w:tcPr>
            <w:tcW w:w="3445" w:type="dxa"/>
            <w:tcBorders>
              <w:bottom w:val="single" w:sz="4" w:space="0" w:color="auto"/>
            </w:tcBorders>
            <w:shd w:val="clear" w:color="auto" w:fill="EBE600"/>
            <w:vAlign w:val="center"/>
          </w:tcPr>
          <w:p w14:paraId="613C3C80" w14:textId="77777777" w:rsidR="00421D38" w:rsidRPr="00E661B5" w:rsidRDefault="00421D38" w:rsidP="00403861">
            <w:pPr>
              <w:jc w:val="center"/>
              <w:rPr>
                <w:rFonts w:ascii="Tahoma" w:hAnsi="Tahoma" w:cs="Tahoma"/>
                <w:b/>
                <w:sz w:val="14"/>
              </w:rPr>
            </w:pPr>
            <w:r w:rsidRPr="00E661B5">
              <w:rPr>
                <w:rFonts w:ascii="Tahoma" w:hAnsi="Tahoma" w:cs="Tahoma"/>
                <w:b/>
                <w:sz w:val="14"/>
                <w:szCs w:val="21"/>
              </w:rPr>
              <w:t>Źródło zagrożenia</w:t>
            </w:r>
          </w:p>
        </w:tc>
        <w:tc>
          <w:tcPr>
            <w:tcW w:w="4763" w:type="dxa"/>
            <w:tcBorders>
              <w:bottom w:val="single" w:sz="4" w:space="0" w:color="auto"/>
            </w:tcBorders>
            <w:shd w:val="clear" w:color="auto" w:fill="EBE600"/>
            <w:vAlign w:val="center"/>
          </w:tcPr>
          <w:p w14:paraId="5EE9E592" w14:textId="77777777" w:rsidR="00421D38" w:rsidRPr="00E661B5" w:rsidRDefault="00421D38" w:rsidP="00403861">
            <w:pPr>
              <w:jc w:val="center"/>
              <w:rPr>
                <w:rFonts w:ascii="Tahoma" w:hAnsi="Tahoma" w:cs="Tahoma"/>
                <w:b/>
                <w:sz w:val="14"/>
              </w:rPr>
            </w:pPr>
            <w:r w:rsidRPr="00E661B5">
              <w:rPr>
                <w:rFonts w:ascii="Tahoma" w:hAnsi="Tahoma" w:cs="Tahoma"/>
                <w:b/>
                <w:sz w:val="14"/>
                <w:szCs w:val="21"/>
              </w:rPr>
              <w:t>Działania ochronne</w:t>
            </w:r>
            <w:r>
              <w:rPr>
                <w:rFonts w:ascii="Tahoma" w:hAnsi="Tahoma" w:cs="Tahoma"/>
                <w:b/>
                <w:sz w:val="14"/>
                <w:szCs w:val="21"/>
              </w:rPr>
              <w:t xml:space="preserve"> i zapobiegawcze podejmowane w celu </w:t>
            </w:r>
            <w:r w:rsidRPr="00E661B5">
              <w:rPr>
                <w:rFonts w:ascii="Tahoma" w:hAnsi="Tahoma" w:cs="Tahoma"/>
                <w:b/>
                <w:sz w:val="14"/>
                <w:szCs w:val="21"/>
              </w:rPr>
              <w:t>wyeliminowania lub ograniczenia zagrożeń dla zdrowia i życia</w:t>
            </w:r>
          </w:p>
        </w:tc>
      </w:tr>
      <w:tr w:rsidR="008D1C8B" w:rsidRPr="00E661B5" w14:paraId="1E49A240" w14:textId="77777777" w:rsidTr="00BC1B22">
        <w:trPr>
          <w:trHeight w:val="393"/>
          <w:jc w:val="center"/>
        </w:trPr>
        <w:tc>
          <w:tcPr>
            <w:tcW w:w="2681" w:type="dxa"/>
            <w:vMerge w:val="restart"/>
            <w:vAlign w:val="center"/>
          </w:tcPr>
          <w:p w14:paraId="12EEF475" w14:textId="77777777" w:rsidR="008D1C8B" w:rsidRPr="00E661B5" w:rsidRDefault="008D1C8B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Czynniki chemiczne</w:t>
            </w:r>
          </w:p>
        </w:tc>
        <w:tc>
          <w:tcPr>
            <w:tcW w:w="3445" w:type="dxa"/>
            <w:vMerge w:val="restart"/>
            <w:vAlign w:val="center"/>
          </w:tcPr>
          <w:p w14:paraId="6292A79C" w14:textId="345E4878" w:rsidR="008D1C8B" w:rsidRPr="00E348E9" w:rsidRDefault="008D1C8B" w:rsidP="00FC6DE7">
            <w:pPr>
              <w:jc w:val="center"/>
              <w:rPr>
                <w:rFonts w:ascii="Tahoma" w:hAnsi="Tahoma" w:cs="Tahoma"/>
                <w:bCs/>
                <w:sz w:val="14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 xml:space="preserve">Substancje i preparaty chemiczne (żrące, </w:t>
            </w:r>
            <w:r w:rsidRPr="00E661B5">
              <w:rPr>
                <w:rFonts w:ascii="Tahoma" w:hAnsi="Tahoma" w:cs="Tahoma"/>
                <w:bCs/>
                <w:sz w:val="14"/>
              </w:rPr>
              <w:t xml:space="preserve">toksyczne, </w:t>
            </w:r>
            <w:r w:rsidR="00AD2F3C" w:rsidRPr="00E661B5">
              <w:rPr>
                <w:rFonts w:ascii="Tahoma" w:hAnsi="Tahoma" w:cs="Tahoma"/>
                <w:bCs/>
                <w:sz w:val="14"/>
              </w:rPr>
              <w:t>drażniące, uczulające</w:t>
            </w:r>
            <w:r w:rsidR="00AD2F3C">
              <w:rPr>
                <w:rFonts w:ascii="Tahoma" w:hAnsi="Tahoma" w:cs="Tahoma"/>
                <w:bCs/>
                <w:sz w:val="14"/>
              </w:rPr>
              <w:t>, rakotwórcze, mutagenne</w:t>
            </w:r>
            <w:r w:rsidRPr="00E661B5">
              <w:rPr>
                <w:rFonts w:ascii="Tahoma" w:hAnsi="Tahoma" w:cs="Tahoma"/>
                <w:bCs/>
                <w:sz w:val="14"/>
              </w:rPr>
              <w:t>) wchłaniane przez drogi oddechowe, skórę i błony śluzowe, przewód pokarmowy</w:t>
            </w:r>
            <w:r>
              <w:rPr>
                <w:rFonts w:ascii="Tahoma" w:hAnsi="Tahoma" w:cs="Tahoma"/>
                <w:bCs/>
                <w:sz w:val="14"/>
              </w:rPr>
              <w:t xml:space="preserve"> stosowane w laboratoriach i pracowniach na terenie Szpitala, substancje łatwopalne, gazy medyczne (</w:t>
            </w:r>
            <w:r w:rsidR="009D0EF8">
              <w:rPr>
                <w:rFonts w:ascii="Tahoma" w:hAnsi="Tahoma" w:cs="Tahoma"/>
                <w:bCs/>
                <w:sz w:val="14"/>
              </w:rPr>
              <w:t>strefa zagrożenia wybuchem).</w:t>
            </w:r>
          </w:p>
        </w:tc>
        <w:tc>
          <w:tcPr>
            <w:tcW w:w="4763" w:type="dxa"/>
            <w:tcBorders>
              <w:bottom w:val="dashSmallGap" w:sz="4" w:space="0" w:color="auto"/>
            </w:tcBorders>
            <w:vAlign w:val="center"/>
          </w:tcPr>
          <w:p w14:paraId="2F34F938" w14:textId="784A3052" w:rsidR="008D1C8B" w:rsidRPr="00E661B5" w:rsidRDefault="008D1C8B" w:rsidP="00FC6DE7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Zapoznanie pracowników z „</w:t>
            </w:r>
            <w:r w:rsidR="00FC6DE7">
              <w:rPr>
                <w:rFonts w:ascii="Tahoma" w:hAnsi="Tahoma" w:cs="Tahoma"/>
                <w:sz w:val="14"/>
                <w:szCs w:val="16"/>
              </w:rPr>
              <w:t>K</w:t>
            </w:r>
            <w:r w:rsidRPr="00E661B5">
              <w:rPr>
                <w:rFonts w:ascii="Tahoma" w:hAnsi="Tahoma" w:cs="Tahoma"/>
                <w:sz w:val="14"/>
                <w:szCs w:val="16"/>
              </w:rPr>
              <w:t>artami charakterystyki substancji, preparatu niebezpiecznego”.</w:t>
            </w:r>
          </w:p>
        </w:tc>
      </w:tr>
      <w:tr w:rsidR="008D1C8B" w:rsidRPr="00E661B5" w14:paraId="55D84ABC" w14:textId="77777777" w:rsidTr="00BC1B22">
        <w:trPr>
          <w:trHeight w:val="394"/>
          <w:jc w:val="center"/>
        </w:trPr>
        <w:tc>
          <w:tcPr>
            <w:tcW w:w="2681" w:type="dxa"/>
            <w:vMerge/>
          </w:tcPr>
          <w:p w14:paraId="47E3747C" w14:textId="77777777" w:rsidR="008D1C8B" w:rsidRPr="00E661B5" w:rsidRDefault="008D1C8B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3445" w:type="dxa"/>
            <w:vMerge/>
            <w:vAlign w:val="center"/>
          </w:tcPr>
          <w:p w14:paraId="7BF8A5B1" w14:textId="77777777" w:rsidR="008D1C8B" w:rsidRPr="00E661B5" w:rsidRDefault="008D1C8B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4763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14:paraId="0CF95FAE" w14:textId="77777777" w:rsidR="008D1C8B" w:rsidRPr="00E661B5" w:rsidRDefault="008D1C8B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Stosowanie odpowiedniego sprzętu i ochron osobistych.</w:t>
            </w:r>
          </w:p>
        </w:tc>
      </w:tr>
      <w:tr w:rsidR="008D1C8B" w:rsidRPr="00E661B5" w14:paraId="66F70122" w14:textId="77777777" w:rsidTr="00BC1B22">
        <w:trPr>
          <w:trHeight w:val="394"/>
          <w:jc w:val="center"/>
        </w:trPr>
        <w:tc>
          <w:tcPr>
            <w:tcW w:w="2681" w:type="dxa"/>
            <w:vMerge/>
            <w:tcBorders>
              <w:bottom w:val="single" w:sz="4" w:space="0" w:color="auto"/>
            </w:tcBorders>
          </w:tcPr>
          <w:p w14:paraId="2FCF2A07" w14:textId="77777777" w:rsidR="008D1C8B" w:rsidRPr="00E661B5" w:rsidRDefault="008D1C8B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3445" w:type="dxa"/>
            <w:vMerge/>
            <w:tcBorders>
              <w:bottom w:val="single" w:sz="4" w:space="0" w:color="auto"/>
            </w:tcBorders>
            <w:vAlign w:val="center"/>
          </w:tcPr>
          <w:p w14:paraId="398C102E" w14:textId="77777777" w:rsidR="008D1C8B" w:rsidRPr="00E661B5" w:rsidRDefault="008D1C8B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4763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14:paraId="4D55930C" w14:textId="5755D6FC" w:rsidR="008D1C8B" w:rsidRPr="00E661B5" w:rsidRDefault="008D1C8B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>
              <w:rPr>
                <w:rFonts w:ascii="Tahoma" w:hAnsi="Tahoma" w:cs="Tahoma"/>
                <w:sz w:val="14"/>
                <w:szCs w:val="16"/>
              </w:rPr>
              <w:t>Stosowanie się do wytycznych dot. pra</w:t>
            </w:r>
            <w:r w:rsidR="009D0EF8">
              <w:rPr>
                <w:rFonts w:ascii="Tahoma" w:hAnsi="Tahoma" w:cs="Tahoma"/>
                <w:sz w:val="14"/>
                <w:szCs w:val="16"/>
              </w:rPr>
              <w:t>cy w strefach zagrożenia wybuchem przekazanych przez Dział Eksploatacji i Inwestycji.</w:t>
            </w:r>
          </w:p>
        </w:tc>
      </w:tr>
      <w:tr w:rsidR="005E776D" w:rsidRPr="00E661B5" w14:paraId="27348EE1" w14:textId="77777777" w:rsidTr="00BC1B22">
        <w:trPr>
          <w:trHeight w:val="20"/>
          <w:jc w:val="center"/>
        </w:trPr>
        <w:tc>
          <w:tcPr>
            <w:tcW w:w="10890" w:type="dxa"/>
            <w:gridSpan w:val="3"/>
            <w:tcBorders>
              <w:left w:val="single" w:sz="4" w:space="0" w:color="auto"/>
            </w:tcBorders>
            <w:shd w:val="clear" w:color="auto" w:fill="EBE600"/>
            <w:vAlign w:val="center"/>
          </w:tcPr>
          <w:p w14:paraId="5D372287" w14:textId="026BB346" w:rsidR="005E776D" w:rsidRPr="00E661B5" w:rsidRDefault="005E776D" w:rsidP="00074128">
            <w:pPr>
              <w:jc w:val="both"/>
              <w:rPr>
                <w:rFonts w:ascii="Tahoma" w:hAnsi="Tahoma" w:cs="Tahoma"/>
                <w:b/>
                <w:color w:val="000000" w:themeColor="text1"/>
                <w:sz w:val="14"/>
                <w:szCs w:val="16"/>
              </w:rPr>
            </w:pPr>
            <w:r>
              <w:rPr>
                <w:rFonts w:ascii="Tahoma" w:hAnsi="Tahoma" w:cs="Tahoma"/>
                <w:b/>
                <w:noProof/>
                <w:color w:val="000000" w:themeColor="text1"/>
                <w:sz w:val="14"/>
                <w:szCs w:val="16"/>
              </w:rPr>
              <w:drawing>
                <wp:inline distT="0" distB="0" distL="0" distR="0" wp14:anchorId="78C943AB" wp14:editId="322EAE2D">
                  <wp:extent cx="6645910" cy="1043940"/>
                  <wp:effectExtent l="0" t="0" r="2540" b="381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ynniki biologiczn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D38" w:rsidRPr="00E661B5" w14:paraId="69C78A1A" w14:textId="77777777" w:rsidTr="00BC1B22">
        <w:trPr>
          <w:trHeight w:val="287"/>
          <w:jc w:val="center"/>
        </w:trPr>
        <w:tc>
          <w:tcPr>
            <w:tcW w:w="2681" w:type="dxa"/>
            <w:tcBorders>
              <w:bottom w:val="single" w:sz="4" w:space="0" w:color="auto"/>
            </w:tcBorders>
            <w:shd w:val="clear" w:color="auto" w:fill="EBE600"/>
            <w:vAlign w:val="center"/>
          </w:tcPr>
          <w:p w14:paraId="305CA309" w14:textId="04C55920" w:rsidR="00421D38" w:rsidRPr="00E348E9" w:rsidRDefault="00421D38" w:rsidP="00403861">
            <w:pPr>
              <w:jc w:val="center"/>
              <w:rPr>
                <w:rFonts w:ascii="Tahoma" w:hAnsi="Tahoma" w:cs="Tahoma"/>
                <w:b/>
                <w:sz w:val="14"/>
                <w:szCs w:val="21"/>
              </w:rPr>
            </w:pPr>
            <w:r w:rsidRPr="00E661B5">
              <w:rPr>
                <w:rFonts w:ascii="Tahoma" w:hAnsi="Tahoma" w:cs="Tahoma"/>
                <w:b/>
                <w:sz w:val="14"/>
                <w:szCs w:val="21"/>
              </w:rPr>
              <w:t xml:space="preserve">Zagrożenia dla zdrowia i życia </w:t>
            </w:r>
            <w:r w:rsidR="00AD2F3C" w:rsidRPr="00E661B5">
              <w:rPr>
                <w:rFonts w:ascii="Tahoma" w:hAnsi="Tahoma" w:cs="Tahoma"/>
                <w:b/>
                <w:sz w:val="14"/>
                <w:szCs w:val="21"/>
              </w:rPr>
              <w:t xml:space="preserve">występujące </w:t>
            </w:r>
            <w:r w:rsidR="00AD2F3C">
              <w:rPr>
                <w:rFonts w:ascii="Tahoma" w:hAnsi="Tahoma" w:cs="Tahoma"/>
                <w:b/>
                <w:sz w:val="14"/>
                <w:szCs w:val="21"/>
              </w:rPr>
              <w:t>w</w:t>
            </w:r>
            <w:r w:rsidRPr="00E661B5">
              <w:rPr>
                <w:rFonts w:ascii="Tahoma" w:hAnsi="Tahoma" w:cs="Tahoma"/>
                <w:b/>
                <w:sz w:val="14"/>
                <w:szCs w:val="21"/>
              </w:rPr>
              <w:t xml:space="preserve"> Szpitalu</w:t>
            </w:r>
          </w:p>
        </w:tc>
        <w:tc>
          <w:tcPr>
            <w:tcW w:w="3445" w:type="dxa"/>
            <w:tcBorders>
              <w:bottom w:val="single" w:sz="4" w:space="0" w:color="auto"/>
            </w:tcBorders>
            <w:shd w:val="clear" w:color="auto" w:fill="EBE600"/>
            <w:vAlign w:val="center"/>
          </w:tcPr>
          <w:p w14:paraId="6CE767EF" w14:textId="77777777" w:rsidR="00421D38" w:rsidRPr="00E661B5" w:rsidRDefault="00421D38" w:rsidP="00403861">
            <w:pPr>
              <w:jc w:val="center"/>
              <w:rPr>
                <w:rFonts w:ascii="Tahoma" w:hAnsi="Tahoma" w:cs="Tahoma"/>
                <w:b/>
                <w:sz w:val="14"/>
              </w:rPr>
            </w:pPr>
            <w:r w:rsidRPr="00E661B5">
              <w:rPr>
                <w:rFonts w:ascii="Tahoma" w:hAnsi="Tahoma" w:cs="Tahoma"/>
                <w:b/>
                <w:sz w:val="14"/>
                <w:szCs w:val="21"/>
              </w:rPr>
              <w:t>Źródło zagrożenia</w:t>
            </w:r>
          </w:p>
        </w:tc>
        <w:tc>
          <w:tcPr>
            <w:tcW w:w="4763" w:type="dxa"/>
            <w:tcBorders>
              <w:bottom w:val="single" w:sz="4" w:space="0" w:color="auto"/>
            </w:tcBorders>
            <w:shd w:val="clear" w:color="auto" w:fill="EBE600"/>
            <w:vAlign w:val="center"/>
          </w:tcPr>
          <w:p w14:paraId="048B2999" w14:textId="77777777" w:rsidR="00421D38" w:rsidRPr="00E661B5" w:rsidRDefault="00421D38" w:rsidP="00403861">
            <w:pPr>
              <w:jc w:val="center"/>
              <w:rPr>
                <w:rFonts w:ascii="Tahoma" w:hAnsi="Tahoma" w:cs="Tahoma"/>
                <w:b/>
                <w:sz w:val="14"/>
              </w:rPr>
            </w:pPr>
            <w:r w:rsidRPr="00E661B5">
              <w:rPr>
                <w:rFonts w:ascii="Tahoma" w:hAnsi="Tahoma" w:cs="Tahoma"/>
                <w:b/>
                <w:sz w:val="14"/>
                <w:szCs w:val="21"/>
              </w:rPr>
              <w:t>Działania ochronne</w:t>
            </w:r>
            <w:r>
              <w:rPr>
                <w:rFonts w:ascii="Tahoma" w:hAnsi="Tahoma" w:cs="Tahoma"/>
                <w:b/>
                <w:sz w:val="14"/>
                <w:szCs w:val="21"/>
              </w:rPr>
              <w:t xml:space="preserve"> i zapobiegawcze podejmowane w celu </w:t>
            </w:r>
            <w:r w:rsidRPr="00E661B5">
              <w:rPr>
                <w:rFonts w:ascii="Tahoma" w:hAnsi="Tahoma" w:cs="Tahoma"/>
                <w:b/>
                <w:sz w:val="14"/>
                <w:szCs w:val="21"/>
              </w:rPr>
              <w:t>wyeliminowania lub ograniczenia zagrożeń dla zdrowia i życia</w:t>
            </w:r>
          </w:p>
        </w:tc>
      </w:tr>
      <w:tr w:rsidR="005E776D" w:rsidRPr="00E661B5" w14:paraId="190FFE46" w14:textId="77777777" w:rsidTr="00BC1B22">
        <w:trPr>
          <w:trHeight w:val="20"/>
          <w:jc w:val="center"/>
        </w:trPr>
        <w:tc>
          <w:tcPr>
            <w:tcW w:w="2681" w:type="dxa"/>
            <w:vMerge w:val="restart"/>
            <w:vAlign w:val="center"/>
          </w:tcPr>
          <w:p w14:paraId="67ED15A1" w14:textId="77777777" w:rsidR="005E776D" w:rsidRPr="00E661B5" w:rsidRDefault="005E776D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Czynniki biologiczne</w:t>
            </w:r>
          </w:p>
        </w:tc>
        <w:tc>
          <w:tcPr>
            <w:tcW w:w="3445" w:type="dxa"/>
            <w:vMerge w:val="restart"/>
            <w:vAlign w:val="center"/>
          </w:tcPr>
          <w:p w14:paraId="0D63BC99" w14:textId="77777777" w:rsidR="005E776D" w:rsidRPr="009D0EF8" w:rsidRDefault="005E776D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9D0EF8">
              <w:rPr>
                <w:rFonts w:ascii="Tahoma" w:hAnsi="Tahoma" w:cs="Tahoma"/>
                <w:bCs/>
                <w:sz w:val="14"/>
                <w:szCs w:val="16"/>
              </w:rPr>
              <w:t xml:space="preserve">Kontakt z materiałem biologicznym </w:t>
            </w:r>
          </w:p>
          <w:p w14:paraId="4646FDC4" w14:textId="6EEBD81F" w:rsidR="005E776D" w:rsidRPr="009D0EF8" w:rsidRDefault="00FC6DE7" w:rsidP="00FC6DE7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>
              <w:rPr>
                <w:rFonts w:ascii="Tahoma" w:hAnsi="Tahoma" w:cs="Tahoma"/>
                <w:bCs/>
                <w:sz w:val="14"/>
                <w:szCs w:val="16"/>
              </w:rPr>
              <w:t>(krew lub IP</w:t>
            </w:r>
            <w:r w:rsidR="005E776D" w:rsidRPr="009D0EF8">
              <w:rPr>
                <w:rFonts w:ascii="Tahoma" w:hAnsi="Tahoma" w:cs="Tahoma"/>
                <w:bCs/>
                <w:sz w:val="14"/>
                <w:szCs w:val="16"/>
              </w:rPr>
              <w:t>I</w:t>
            </w:r>
            <w:r>
              <w:rPr>
                <w:rFonts w:ascii="Tahoma" w:hAnsi="Tahoma" w:cs="Tahoma"/>
                <w:bCs/>
                <w:sz w:val="14"/>
                <w:szCs w:val="16"/>
              </w:rPr>
              <w:t>M</w:t>
            </w:r>
            <w:r w:rsidR="005E776D" w:rsidRPr="009D0EF8">
              <w:rPr>
                <w:rFonts w:ascii="Tahoma" w:hAnsi="Tahoma" w:cs="Tahoma"/>
                <w:bCs/>
                <w:sz w:val="14"/>
                <w:szCs w:val="16"/>
              </w:rPr>
              <w:t>)</w:t>
            </w:r>
            <w:r>
              <w:rPr>
                <w:rFonts w:ascii="Tahoma" w:hAnsi="Tahoma" w:cs="Tahoma"/>
                <w:bCs/>
                <w:sz w:val="14"/>
                <w:szCs w:val="16"/>
              </w:rPr>
              <w:t xml:space="preserve"> m.in. na Pododdziale Izolacyjnym, Bloku Operacyjnym, oddziałach szpitalnych</w:t>
            </w:r>
            <w:r w:rsidR="005E776D" w:rsidRPr="009D0EF8">
              <w:rPr>
                <w:rFonts w:ascii="Tahoma" w:hAnsi="Tahoma" w:cs="Tahoma"/>
                <w:bCs/>
                <w:sz w:val="14"/>
                <w:szCs w:val="16"/>
              </w:rPr>
              <w:t>.</w:t>
            </w:r>
          </w:p>
        </w:tc>
        <w:tc>
          <w:tcPr>
            <w:tcW w:w="4763" w:type="dxa"/>
            <w:tcBorders>
              <w:bottom w:val="dashSmallGap" w:sz="4" w:space="0" w:color="auto"/>
            </w:tcBorders>
            <w:vAlign w:val="center"/>
          </w:tcPr>
          <w:p w14:paraId="2C822D48" w14:textId="77777777" w:rsidR="005E776D" w:rsidRPr="009D0EF8" w:rsidRDefault="005E776D" w:rsidP="00074128">
            <w:pPr>
              <w:rPr>
                <w:rFonts w:ascii="Tahoma" w:hAnsi="Tahoma" w:cs="Tahoma"/>
                <w:sz w:val="14"/>
                <w:szCs w:val="16"/>
              </w:rPr>
            </w:pPr>
            <w:r w:rsidRPr="009D0EF8">
              <w:rPr>
                <w:rFonts w:ascii="Tahoma" w:hAnsi="Tahoma" w:cs="Tahoma"/>
                <w:sz w:val="14"/>
                <w:szCs w:val="16"/>
              </w:rPr>
              <w:t>Podczas wykonywania usług /prac remontowych, konserwacyjnych (sieci kanalizacyjnej), wymiany instalacji sanitarnych - stosowanie odpowiedniego sprzętu i ochron osobistych.</w:t>
            </w:r>
          </w:p>
        </w:tc>
      </w:tr>
      <w:tr w:rsidR="005E776D" w:rsidRPr="00E661B5" w14:paraId="5210E27D" w14:textId="77777777" w:rsidTr="00BC1B22">
        <w:trPr>
          <w:trHeight w:val="20"/>
          <w:jc w:val="center"/>
        </w:trPr>
        <w:tc>
          <w:tcPr>
            <w:tcW w:w="2681" w:type="dxa"/>
            <w:vMerge/>
            <w:vAlign w:val="center"/>
          </w:tcPr>
          <w:p w14:paraId="61187C3A" w14:textId="77777777" w:rsidR="005E776D" w:rsidRPr="00E661B5" w:rsidRDefault="005E776D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3445" w:type="dxa"/>
            <w:vMerge/>
            <w:vAlign w:val="center"/>
          </w:tcPr>
          <w:p w14:paraId="0362B808" w14:textId="77777777" w:rsidR="005E776D" w:rsidRPr="009D0EF8" w:rsidRDefault="005E776D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476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D3AC127" w14:textId="77777777" w:rsidR="005E776D" w:rsidRPr="009D0EF8" w:rsidRDefault="005E776D" w:rsidP="00074128">
            <w:pPr>
              <w:rPr>
                <w:rFonts w:ascii="Tahoma" w:hAnsi="Tahoma" w:cs="Tahoma"/>
                <w:sz w:val="14"/>
                <w:szCs w:val="16"/>
              </w:rPr>
            </w:pPr>
            <w:r w:rsidRPr="009D0EF8">
              <w:rPr>
                <w:rFonts w:ascii="Tahoma" w:hAnsi="Tahoma" w:cs="Tahoma"/>
                <w:sz w:val="14"/>
                <w:szCs w:val="16"/>
              </w:rPr>
              <w:t>Informowanie pracowników o istniejących zagrożeniach.</w:t>
            </w:r>
          </w:p>
        </w:tc>
      </w:tr>
      <w:tr w:rsidR="005E776D" w:rsidRPr="00E661B5" w14:paraId="4F56B0AE" w14:textId="77777777" w:rsidTr="00BC1B22">
        <w:trPr>
          <w:trHeight w:val="20"/>
          <w:jc w:val="center"/>
        </w:trPr>
        <w:tc>
          <w:tcPr>
            <w:tcW w:w="2681" w:type="dxa"/>
            <w:vMerge/>
            <w:vAlign w:val="center"/>
          </w:tcPr>
          <w:p w14:paraId="29DFFAE4" w14:textId="77777777" w:rsidR="005E776D" w:rsidRPr="00E661B5" w:rsidRDefault="005E776D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3445" w:type="dxa"/>
            <w:vMerge/>
            <w:vAlign w:val="center"/>
          </w:tcPr>
          <w:p w14:paraId="10A8B567" w14:textId="77777777" w:rsidR="005E776D" w:rsidRPr="009D0EF8" w:rsidRDefault="005E776D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476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343E937" w14:textId="77777777" w:rsidR="005E776D" w:rsidRPr="009D0EF8" w:rsidRDefault="005E776D" w:rsidP="00074128">
            <w:pPr>
              <w:rPr>
                <w:rFonts w:ascii="Tahoma" w:hAnsi="Tahoma" w:cs="Tahoma"/>
                <w:sz w:val="14"/>
                <w:szCs w:val="16"/>
              </w:rPr>
            </w:pPr>
            <w:r w:rsidRPr="009D0EF8">
              <w:rPr>
                <w:rFonts w:ascii="Tahoma" w:hAnsi="Tahoma" w:cs="Tahoma"/>
                <w:sz w:val="14"/>
                <w:szCs w:val="16"/>
              </w:rPr>
              <w:t>Skaleczenia, zranienia, zakłucia – zgłaszanie kierownictwu i odpowiednim służbom o ekspozycji zawodowej.</w:t>
            </w:r>
          </w:p>
        </w:tc>
      </w:tr>
      <w:tr w:rsidR="005E776D" w:rsidRPr="00E661B5" w14:paraId="04F7667D" w14:textId="77777777" w:rsidTr="00BC1B22">
        <w:trPr>
          <w:trHeight w:val="20"/>
          <w:jc w:val="center"/>
        </w:trPr>
        <w:tc>
          <w:tcPr>
            <w:tcW w:w="2681" w:type="dxa"/>
            <w:vMerge/>
            <w:vAlign w:val="center"/>
          </w:tcPr>
          <w:p w14:paraId="79DD2D10" w14:textId="77777777" w:rsidR="005E776D" w:rsidRPr="00E661B5" w:rsidRDefault="005E776D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3445" w:type="dxa"/>
            <w:vMerge/>
            <w:vAlign w:val="center"/>
          </w:tcPr>
          <w:p w14:paraId="3516CA41" w14:textId="77777777" w:rsidR="005E776D" w:rsidRPr="009D0EF8" w:rsidRDefault="005E776D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4763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14:paraId="4659FACD" w14:textId="69EA57A6" w:rsidR="005E776D" w:rsidRPr="009D0EF8" w:rsidRDefault="005E776D" w:rsidP="00074128">
            <w:pPr>
              <w:rPr>
                <w:rFonts w:ascii="Tahoma" w:hAnsi="Tahoma" w:cs="Tahoma"/>
                <w:sz w:val="14"/>
                <w:szCs w:val="16"/>
              </w:rPr>
            </w:pPr>
            <w:r w:rsidRPr="009D0EF8">
              <w:rPr>
                <w:rFonts w:ascii="Tahoma" w:hAnsi="Tahoma" w:cs="Tahoma"/>
                <w:sz w:val="14"/>
                <w:szCs w:val="16"/>
              </w:rPr>
              <w:t>Organizacja pracy pracowników, przyjęć pacjentów, dezynfekcja powierzchni kontaktowych, pomieszczeń i rąk; stosowanie środków ochrony indywidualnej (maseczki, rękawiczki, kombinezony, ochraniacze na obuwie itd.)</w:t>
            </w:r>
          </w:p>
        </w:tc>
      </w:tr>
    </w:tbl>
    <w:p w14:paraId="0DE5914B" w14:textId="77777777" w:rsidR="00BC1B22" w:rsidRPr="00BC1B22" w:rsidRDefault="00BC1B22" w:rsidP="00BC1B22">
      <w:pPr>
        <w:shd w:val="clear" w:color="auto" w:fill="FFFFFF"/>
        <w:tabs>
          <w:tab w:val="left" w:pos="0"/>
        </w:tabs>
        <w:spacing w:after="0" w:line="240" w:lineRule="auto"/>
        <w:ind w:left="360" w:right="139"/>
        <w:jc w:val="both"/>
        <w:rPr>
          <w:rFonts w:ascii="Tahoma" w:hAnsi="Tahoma" w:cs="Tahoma"/>
          <w:b/>
          <w:szCs w:val="16"/>
          <w:lang w:eastAsia="pl-PL"/>
        </w:rPr>
      </w:pPr>
    </w:p>
    <w:p w14:paraId="17DC708F" w14:textId="185EF4E4" w:rsidR="009D0EF8" w:rsidRDefault="009F1DBD" w:rsidP="009D0EF8">
      <w:pPr>
        <w:pStyle w:val="Akapitzlist"/>
        <w:numPr>
          <w:ilvl w:val="0"/>
          <w:numId w:val="20"/>
        </w:numPr>
        <w:shd w:val="clear" w:color="auto" w:fill="FFFFFF"/>
        <w:tabs>
          <w:tab w:val="left" w:pos="0"/>
        </w:tabs>
        <w:spacing w:after="0" w:line="240" w:lineRule="auto"/>
        <w:ind w:left="142" w:right="139" w:hanging="284"/>
        <w:jc w:val="both"/>
        <w:rPr>
          <w:rFonts w:ascii="Tahoma" w:hAnsi="Tahoma" w:cs="Tahoma"/>
          <w:b/>
          <w:szCs w:val="16"/>
          <w:lang w:eastAsia="pl-PL"/>
        </w:rPr>
      </w:pPr>
      <w:r w:rsidRPr="008D1C8B">
        <w:rPr>
          <w:rFonts w:ascii="Tahoma" w:hAnsi="Tahoma" w:cs="Tahoma"/>
          <w:b/>
          <w:szCs w:val="16"/>
          <w:lang w:eastAsia="pl-PL"/>
        </w:rPr>
        <w:lastRenderedPageBreak/>
        <w:t>Zasady</w:t>
      </w:r>
      <w:r w:rsidR="00A61410" w:rsidRPr="008D1C8B">
        <w:rPr>
          <w:rFonts w:ascii="Tahoma" w:hAnsi="Tahoma" w:cs="Tahoma"/>
          <w:b/>
          <w:szCs w:val="16"/>
          <w:lang w:eastAsia="pl-PL"/>
        </w:rPr>
        <w:t xml:space="preserve"> postępowania w przypadku </w:t>
      </w:r>
      <w:r w:rsidR="00BF2363" w:rsidRPr="008D1C8B">
        <w:rPr>
          <w:rFonts w:ascii="Tahoma" w:hAnsi="Tahoma" w:cs="Tahoma"/>
          <w:b/>
          <w:szCs w:val="16"/>
          <w:lang w:eastAsia="pl-PL"/>
        </w:rPr>
        <w:t>awarii i innych sytuacji zagrażających zdrowiu i życiu pracowników</w:t>
      </w:r>
    </w:p>
    <w:p w14:paraId="6E2125FD" w14:textId="77777777" w:rsidR="009D0EF8" w:rsidRPr="009D0EF8" w:rsidRDefault="009D0EF8" w:rsidP="009D0EF8">
      <w:pPr>
        <w:pStyle w:val="Akapitzlist"/>
        <w:shd w:val="clear" w:color="auto" w:fill="FFFFFF"/>
        <w:tabs>
          <w:tab w:val="left" w:pos="0"/>
        </w:tabs>
        <w:spacing w:after="0" w:line="240" w:lineRule="auto"/>
        <w:ind w:left="142" w:right="139"/>
        <w:jc w:val="both"/>
        <w:rPr>
          <w:rFonts w:ascii="Tahoma" w:hAnsi="Tahoma" w:cs="Tahoma"/>
          <w:b/>
          <w:szCs w:val="16"/>
          <w:lang w:eastAsia="pl-PL"/>
        </w:rPr>
      </w:pPr>
    </w:p>
    <w:p w14:paraId="5B58A493" w14:textId="6BED4152" w:rsidR="00600169" w:rsidRPr="008D1C8B" w:rsidRDefault="00231BE8" w:rsidP="008D1C8B">
      <w:pPr>
        <w:pStyle w:val="Akapitzlist"/>
        <w:numPr>
          <w:ilvl w:val="0"/>
          <w:numId w:val="22"/>
        </w:numPr>
        <w:spacing w:after="0" w:line="240" w:lineRule="auto"/>
        <w:ind w:hanging="218"/>
        <w:jc w:val="both"/>
        <w:rPr>
          <w:rFonts w:ascii="Tahoma" w:eastAsia="Times New Roman" w:hAnsi="Tahoma" w:cs="Tahoma"/>
          <w:b/>
          <w:szCs w:val="16"/>
          <w:lang w:eastAsia="pl-PL"/>
        </w:rPr>
      </w:pPr>
      <w:r w:rsidRPr="008D1C8B">
        <w:rPr>
          <w:rFonts w:ascii="Tahoma" w:hAnsi="Tahoma" w:cs="Tahoma"/>
          <w:b/>
          <w:szCs w:val="16"/>
        </w:rPr>
        <w:t>P</w:t>
      </w:r>
      <w:r w:rsidR="00600169" w:rsidRPr="008D1C8B">
        <w:rPr>
          <w:rFonts w:ascii="Tahoma" w:hAnsi="Tahoma" w:cs="Tahoma"/>
          <w:b/>
          <w:szCs w:val="16"/>
        </w:rPr>
        <w:t>racownicy wyznaczeni</w:t>
      </w:r>
      <w:r w:rsidR="00A61410" w:rsidRPr="008D1C8B">
        <w:rPr>
          <w:rFonts w:ascii="Tahoma" w:hAnsi="Tahoma" w:cs="Tahoma"/>
          <w:b/>
          <w:szCs w:val="16"/>
        </w:rPr>
        <w:t xml:space="preserve"> do</w:t>
      </w:r>
      <w:r w:rsidR="00600169" w:rsidRPr="008D1C8B">
        <w:rPr>
          <w:rFonts w:ascii="Tahoma" w:hAnsi="Tahoma" w:cs="Tahoma"/>
          <w:b/>
          <w:szCs w:val="16"/>
        </w:rPr>
        <w:t xml:space="preserve"> udzielania pierwszej pomocy:</w:t>
      </w:r>
    </w:p>
    <w:p w14:paraId="08BB42D7" w14:textId="68CF0DE0" w:rsidR="009D0EF8" w:rsidRPr="008D1C8B" w:rsidRDefault="00600169" w:rsidP="00FC6DE7">
      <w:pPr>
        <w:spacing w:after="0"/>
        <w:ind w:left="-142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bCs/>
          <w:szCs w:val="16"/>
        </w:rPr>
        <w:t xml:space="preserve">Na podstawie Rozporządzenia Ministra Pracy i Polityki Socjalnej z dnia 26 września 1997r. w sprawie ogólnych przepisów bezpieczeństwa i higieny </w:t>
      </w:r>
      <w:r w:rsidRPr="009D0EF8">
        <w:rPr>
          <w:rFonts w:ascii="Tahoma" w:hAnsi="Tahoma" w:cs="Tahoma"/>
          <w:bCs/>
          <w:szCs w:val="16"/>
        </w:rPr>
        <w:t>pracy (</w:t>
      </w:r>
      <w:r w:rsidR="00BF2363" w:rsidRPr="009D0EF8">
        <w:rPr>
          <w:rFonts w:ascii="Tahoma" w:hAnsi="Tahoma" w:cs="Tahoma"/>
          <w:bCs/>
          <w:szCs w:val="16"/>
        </w:rPr>
        <w:t xml:space="preserve">tj. </w:t>
      </w:r>
      <w:r w:rsidRPr="009D0EF8">
        <w:rPr>
          <w:rFonts w:ascii="Tahoma" w:hAnsi="Tahoma" w:cs="Tahoma"/>
          <w:bCs/>
          <w:szCs w:val="16"/>
        </w:rPr>
        <w:t xml:space="preserve">Dz. U. </w:t>
      </w:r>
      <w:r w:rsidR="006B5EA3" w:rsidRPr="009D0EF8">
        <w:rPr>
          <w:rFonts w:ascii="Tahoma" w:hAnsi="Tahoma" w:cs="Tahoma"/>
          <w:bCs/>
          <w:szCs w:val="16"/>
        </w:rPr>
        <w:t>2003.</w:t>
      </w:r>
      <w:r w:rsidRPr="009D0EF8">
        <w:rPr>
          <w:rFonts w:ascii="Tahoma" w:hAnsi="Tahoma" w:cs="Tahoma"/>
          <w:bCs/>
          <w:szCs w:val="16"/>
        </w:rPr>
        <w:t>1</w:t>
      </w:r>
      <w:r w:rsidR="006B5EA3" w:rsidRPr="009D0EF8">
        <w:rPr>
          <w:rFonts w:ascii="Tahoma" w:hAnsi="Tahoma" w:cs="Tahoma"/>
          <w:bCs/>
          <w:szCs w:val="16"/>
        </w:rPr>
        <w:t>6</w:t>
      </w:r>
      <w:r w:rsidRPr="009D0EF8">
        <w:rPr>
          <w:rFonts w:ascii="Tahoma" w:hAnsi="Tahoma" w:cs="Tahoma"/>
          <w:bCs/>
          <w:szCs w:val="16"/>
        </w:rPr>
        <w:t>9.</w:t>
      </w:r>
      <w:r w:rsidR="006B5EA3" w:rsidRPr="009D0EF8">
        <w:rPr>
          <w:rFonts w:ascii="Tahoma" w:hAnsi="Tahoma" w:cs="Tahoma"/>
          <w:bCs/>
          <w:szCs w:val="16"/>
        </w:rPr>
        <w:t>1650</w:t>
      </w:r>
      <w:r w:rsidRPr="009D0EF8">
        <w:rPr>
          <w:rFonts w:ascii="Tahoma" w:hAnsi="Tahoma" w:cs="Tahoma"/>
          <w:bCs/>
          <w:szCs w:val="16"/>
        </w:rPr>
        <w:t xml:space="preserve"> z późn. zmianami), § 41 § 44 został wprowadzony </w:t>
      </w:r>
      <w:r w:rsidRPr="009D0EF8">
        <w:rPr>
          <w:rFonts w:ascii="Tahoma" w:hAnsi="Tahoma" w:cs="Tahoma"/>
          <w:szCs w:val="16"/>
        </w:rPr>
        <w:t>obowiązek zapewnienia pracownikom sprawnie funkcjonując</w:t>
      </w:r>
      <w:r w:rsidR="002A654F" w:rsidRPr="009D0EF8">
        <w:rPr>
          <w:rFonts w:ascii="Tahoma" w:hAnsi="Tahoma" w:cs="Tahoma"/>
          <w:szCs w:val="16"/>
        </w:rPr>
        <w:t>ego</w:t>
      </w:r>
      <w:r w:rsidRPr="009D0EF8">
        <w:rPr>
          <w:rFonts w:ascii="Tahoma" w:hAnsi="Tahoma" w:cs="Tahoma"/>
          <w:szCs w:val="16"/>
        </w:rPr>
        <w:t xml:space="preserve"> system</w:t>
      </w:r>
      <w:r w:rsidR="002A654F" w:rsidRPr="009D0EF8">
        <w:rPr>
          <w:rFonts w:ascii="Tahoma" w:hAnsi="Tahoma" w:cs="Tahoma"/>
          <w:szCs w:val="16"/>
        </w:rPr>
        <w:t>u</w:t>
      </w:r>
      <w:r w:rsidRPr="009D0EF8">
        <w:rPr>
          <w:rFonts w:ascii="Tahoma" w:hAnsi="Tahoma" w:cs="Tahoma"/>
          <w:szCs w:val="16"/>
        </w:rPr>
        <w:t xml:space="preserve"> pierwszej </w:t>
      </w:r>
      <w:r w:rsidRPr="008D1C8B">
        <w:rPr>
          <w:rFonts w:ascii="Tahoma" w:hAnsi="Tahoma" w:cs="Tahoma"/>
          <w:szCs w:val="16"/>
        </w:rPr>
        <w:t>pomocy</w:t>
      </w:r>
      <w:r w:rsidR="00BF2363" w:rsidRPr="008D1C8B">
        <w:rPr>
          <w:rFonts w:ascii="Tahoma" w:hAnsi="Tahoma" w:cs="Tahoma"/>
          <w:szCs w:val="16"/>
        </w:rPr>
        <w:t xml:space="preserve">. </w:t>
      </w:r>
      <w:r w:rsidRPr="008D1C8B">
        <w:rPr>
          <w:rFonts w:ascii="Tahoma" w:hAnsi="Tahoma" w:cs="Tahoma"/>
          <w:szCs w:val="16"/>
        </w:rPr>
        <w:t>Punkty pierwszej pomocy i miejsca usytuowania apteczek są odpowiednio oznakowane (zgodnie z PN) i łatwo dostępne.</w:t>
      </w:r>
      <w:r w:rsidR="00932090" w:rsidRPr="008D1C8B">
        <w:rPr>
          <w:rFonts w:ascii="Tahoma" w:hAnsi="Tahoma" w:cs="Tahoma"/>
          <w:szCs w:val="16"/>
        </w:rPr>
        <w:t xml:space="preserve"> Z przedmiotowych punktów w razie wypadku maja prawo korzystać również pracownicy podwykonawców.</w:t>
      </w:r>
    </w:p>
    <w:p w14:paraId="2B214966" w14:textId="4AF0FD2E" w:rsidR="00600169" w:rsidRPr="008D1C8B" w:rsidRDefault="00600169" w:rsidP="00683E1D">
      <w:pPr>
        <w:pStyle w:val="Akapitzlist"/>
        <w:numPr>
          <w:ilvl w:val="0"/>
          <w:numId w:val="9"/>
        </w:numPr>
        <w:spacing w:after="0"/>
        <w:ind w:left="284" w:hanging="284"/>
        <w:jc w:val="both"/>
        <w:rPr>
          <w:rFonts w:ascii="Tahoma" w:hAnsi="Tahoma" w:cs="Tahoma"/>
          <w:bCs/>
          <w:szCs w:val="16"/>
        </w:rPr>
      </w:pPr>
      <w:r w:rsidRPr="008D1C8B">
        <w:rPr>
          <w:rFonts w:ascii="Tahoma" w:hAnsi="Tahoma" w:cs="Tahoma"/>
          <w:b/>
          <w:bCs/>
          <w:szCs w:val="16"/>
        </w:rPr>
        <w:t>Punkty pierwszej pomocy</w:t>
      </w:r>
    </w:p>
    <w:p w14:paraId="370991F1" w14:textId="117CD33C" w:rsidR="00600169" w:rsidRPr="008D1C8B" w:rsidRDefault="00600169" w:rsidP="00683E1D">
      <w:pPr>
        <w:pStyle w:val="Akapitzlist"/>
        <w:numPr>
          <w:ilvl w:val="0"/>
          <w:numId w:val="5"/>
        </w:numPr>
        <w:spacing w:after="0"/>
        <w:ind w:left="709" w:hanging="283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Główny punkt pierwszej pomocy - Izba Przyjęć,</w:t>
      </w:r>
    </w:p>
    <w:p w14:paraId="12FFE330" w14:textId="39EF704E" w:rsidR="009D0EF8" w:rsidRPr="00FC6DE7" w:rsidRDefault="00600169" w:rsidP="00FC6DE7">
      <w:pPr>
        <w:pStyle w:val="Akapitzlist"/>
        <w:numPr>
          <w:ilvl w:val="0"/>
          <w:numId w:val="5"/>
        </w:numPr>
        <w:spacing w:after="0"/>
        <w:ind w:left="709" w:hanging="283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 xml:space="preserve">Punkty pierwszej pomocy – </w:t>
      </w:r>
      <w:r w:rsidR="00E661B5" w:rsidRPr="008D1C8B">
        <w:rPr>
          <w:rFonts w:ascii="Tahoma" w:hAnsi="Tahoma" w:cs="Tahoma"/>
          <w:szCs w:val="16"/>
        </w:rPr>
        <w:t>G</w:t>
      </w:r>
      <w:r w:rsidRPr="008D1C8B">
        <w:rPr>
          <w:rFonts w:ascii="Tahoma" w:hAnsi="Tahoma" w:cs="Tahoma"/>
          <w:szCs w:val="16"/>
        </w:rPr>
        <w:t xml:space="preserve">abinety </w:t>
      </w:r>
      <w:r w:rsidR="00E661B5" w:rsidRPr="008D1C8B">
        <w:rPr>
          <w:rFonts w:ascii="Tahoma" w:hAnsi="Tahoma" w:cs="Tahoma"/>
          <w:szCs w:val="16"/>
        </w:rPr>
        <w:t>Z</w:t>
      </w:r>
      <w:r w:rsidRPr="008D1C8B">
        <w:rPr>
          <w:rFonts w:ascii="Tahoma" w:hAnsi="Tahoma" w:cs="Tahoma"/>
          <w:szCs w:val="16"/>
        </w:rPr>
        <w:t>abiegowe w oddziałach.</w:t>
      </w:r>
    </w:p>
    <w:p w14:paraId="4BEF9FA9" w14:textId="5FA3557F" w:rsidR="00600169" w:rsidRPr="008D1C8B" w:rsidRDefault="00600169" w:rsidP="00683E1D">
      <w:pPr>
        <w:pStyle w:val="Akapitzlist"/>
        <w:numPr>
          <w:ilvl w:val="0"/>
          <w:numId w:val="9"/>
        </w:numPr>
        <w:spacing w:after="0"/>
        <w:ind w:left="284" w:hanging="284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b/>
          <w:bCs/>
          <w:szCs w:val="16"/>
        </w:rPr>
        <w:t xml:space="preserve">Lokalizacja </w:t>
      </w:r>
      <w:r w:rsidR="00AD2F3C" w:rsidRPr="008D1C8B">
        <w:rPr>
          <w:rFonts w:ascii="Tahoma" w:hAnsi="Tahoma" w:cs="Tahoma"/>
          <w:b/>
          <w:bCs/>
          <w:szCs w:val="16"/>
        </w:rPr>
        <w:t>apteczek pierwszej</w:t>
      </w:r>
      <w:r w:rsidRPr="008D1C8B">
        <w:rPr>
          <w:rFonts w:ascii="Tahoma" w:hAnsi="Tahoma" w:cs="Tahoma"/>
          <w:b/>
          <w:bCs/>
          <w:szCs w:val="16"/>
        </w:rPr>
        <w:t xml:space="preserve"> pomocy:</w:t>
      </w:r>
    </w:p>
    <w:p w14:paraId="655EB0C2" w14:textId="77777777" w:rsidR="00231BE8" w:rsidRPr="008D1C8B" w:rsidRDefault="00231BE8" w:rsidP="00683E1D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bCs/>
          <w:szCs w:val="16"/>
        </w:rPr>
      </w:pPr>
      <w:r w:rsidRPr="008D1C8B">
        <w:rPr>
          <w:rFonts w:ascii="Tahoma" w:hAnsi="Tahoma" w:cs="Tahoma"/>
          <w:bCs/>
          <w:szCs w:val="16"/>
        </w:rPr>
        <w:t>Pracownia Patomorfologiczna</w:t>
      </w:r>
    </w:p>
    <w:p w14:paraId="7CAFF2F1" w14:textId="77777777" w:rsidR="00231BE8" w:rsidRPr="008D1C8B" w:rsidRDefault="00231BE8" w:rsidP="00683E1D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bCs/>
          <w:szCs w:val="16"/>
        </w:rPr>
      </w:pPr>
      <w:r w:rsidRPr="008D1C8B">
        <w:rPr>
          <w:rFonts w:ascii="Tahoma" w:hAnsi="Tahoma" w:cs="Tahoma"/>
          <w:bCs/>
          <w:szCs w:val="16"/>
        </w:rPr>
        <w:t>Pracownia RTG - pokój socjalny</w:t>
      </w:r>
    </w:p>
    <w:p w14:paraId="0507FA0C" w14:textId="77777777" w:rsidR="00231BE8" w:rsidRPr="008D1C8B" w:rsidRDefault="00231BE8" w:rsidP="00683E1D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bCs/>
          <w:szCs w:val="16"/>
        </w:rPr>
      </w:pPr>
      <w:r w:rsidRPr="008D1C8B">
        <w:rPr>
          <w:rFonts w:ascii="Tahoma" w:hAnsi="Tahoma" w:cs="Tahoma"/>
          <w:bCs/>
          <w:szCs w:val="16"/>
        </w:rPr>
        <w:t>Pracownia Patofizjologii Szyjki Macicy - pokój socjalny</w:t>
      </w:r>
    </w:p>
    <w:p w14:paraId="1E104074" w14:textId="77777777" w:rsidR="00231BE8" w:rsidRPr="008D1C8B" w:rsidRDefault="00231BE8" w:rsidP="00683E1D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bCs/>
          <w:szCs w:val="16"/>
        </w:rPr>
      </w:pPr>
      <w:r w:rsidRPr="008D1C8B">
        <w:rPr>
          <w:rFonts w:ascii="Tahoma" w:hAnsi="Tahoma" w:cs="Tahoma"/>
          <w:bCs/>
          <w:szCs w:val="16"/>
        </w:rPr>
        <w:t>Poradnie dziecięce – bud. D / parter (punkt rejestracji pacjenta)</w:t>
      </w:r>
    </w:p>
    <w:p w14:paraId="70856E6A" w14:textId="77777777" w:rsidR="00231BE8" w:rsidRPr="008D1C8B" w:rsidRDefault="00231BE8" w:rsidP="00683E1D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bCs/>
          <w:szCs w:val="16"/>
        </w:rPr>
      </w:pPr>
      <w:r w:rsidRPr="008D1C8B">
        <w:rPr>
          <w:rFonts w:ascii="Tahoma" w:hAnsi="Tahoma" w:cs="Tahoma"/>
          <w:bCs/>
          <w:szCs w:val="16"/>
        </w:rPr>
        <w:t>Przychodnia Przyszpitalna – bud. D / I ptr</w:t>
      </w:r>
    </w:p>
    <w:p w14:paraId="49E9D543" w14:textId="77777777" w:rsidR="00231BE8" w:rsidRPr="008D1C8B" w:rsidRDefault="00231BE8" w:rsidP="00683E1D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bCs/>
          <w:szCs w:val="16"/>
        </w:rPr>
      </w:pPr>
      <w:r w:rsidRPr="008D1C8B">
        <w:rPr>
          <w:rFonts w:ascii="Tahoma" w:hAnsi="Tahoma" w:cs="Tahoma"/>
          <w:bCs/>
          <w:szCs w:val="16"/>
        </w:rPr>
        <w:t>Przychodnia Przyszpitalna – bud. D / II ptr</w:t>
      </w:r>
    </w:p>
    <w:p w14:paraId="2AA755D1" w14:textId="77777777" w:rsidR="00231BE8" w:rsidRPr="008D1C8B" w:rsidRDefault="00231BE8" w:rsidP="00683E1D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bCs/>
          <w:szCs w:val="16"/>
        </w:rPr>
      </w:pPr>
      <w:r w:rsidRPr="008D1C8B">
        <w:rPr>
          <w:rFonts w:ascii="Tahoma" w:hAnsi="Tahoma" w:cs="Tahoma"/>
          <w:bCs/>
          <w:szCs w:val="16"/>
        </w:rPr>
        <w:t>Pielęgniarka Lekarza Medycyny Pracy – bud. D / III ptr</w:t>
      </w:r>
    </w:p>
    <w:p w14:paraId="7093EAAB" w14:textId="77777777" w:rsidR="00231BE8" w:rsidRPr="008D1C8B" w:rsidRDefault="00231BE8" w:rsidP="00683E1D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bCs/>
          <w:szCs w:val="16"/>
        </w:rPr>
      </w:pPr>
      <w:r w:rsidRPr="008D1C8B">
        <w:rPr>
          <w:rFonts w:ascii="Tahoma" w:hAnsi="Tahoma" w:cs="Tahoma"/>
          <w:bCs/>
          <w:szCs w:val="16"/>
        </w:rPr>
        <w:t>Apteka – pokój socjalny</w:t>
      </w:r>
    </w:p>
    <w:p w14:paraId="759EA7B7" w14:textId="77777777" w:rsidR="00231BE8" w:rsidRPr="008D1C8B" w:rsidRDefault="00231BE8" w:rsidP="00683E1D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bCs/>
          <w:szCs w:val="16"/>
        </w:rPr>
      </w:pPr>
      <w:r w:rsidRPr="008D1C8B">
        <w:rPr>
          <w:rFonts w:ascii="Tahoma" w:hAnsi="Tahoma" w:cs="Tahoma"/>
          <w:bCs/>
          <w:szCs w:val="16"/>
        </w:rPr>
        <w:t>Centralne Laboratorium – Pracownia Diagnostyki Laboratoryjnej</w:t>
      </w:r>
    </w:p>
    <w:p w14:paraId="62951296" w14:textId="77777777" w:rsidR="00231BE8" w:rsidRPr="008D1C8B" w:rsidRDefault="00231BE8" w:rsidP="00683E1D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bCs/>
          <w:szCs w:val="16"/>
        </w:rPr>
      </w:pPr>
      <w:r w:rsidRPr="008D1C8B">
        <w:rPr>
          <w:rFonts w:ascii="Tahoma" w:hAnsi="Tahoma" w:cs="Tahoma"/>
          <w:bCs/>
          <w:szCs w:val="16"/>
        </w:rPr>
        <w:t>Stanowisko ds. BHP – Wawrzyniaka 43</w:t>
      </w:r>
    </w:p>
    <w:p w14:paraId="0BF6EF1E" w14:textId="77777777" w:rsidR="00231BE8" w:rsidRPr="008D1C8B" w:rsidRDefault="00231BE8" w:rsidP="00683E1D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bCs/>
          <w:szCs w:val="16"/>
        </w:rPr>
      </w:pPr>
      <w:r w:rsidRPr="008D1C8B">
        <w:rPr>
          <w:rFonts w:ascii="Tahoma" w:hAnsi="Tahoma" w:cs="Tahoma"/>
          <w:bCs/>
          <w:szCs w:val="16"/>
        </w:rPr>
        <w:t>Dział Żywienia – Kuchnia (pomieszczenie Kierownika Kuchni)</w:t>
      </w:r>
    </w:p>
    <w:p w14:paraId="723143AC" w14:textId="77777777" w:rsidR="00231BE8" w:rsidRPr="008D1C8B" w:rsidRDefault="00231BE8" w:rsidP="00683E1D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bCs/>
          <w:szCs w:val="16"/>
        </w:rPr>
      </w:pPr>
      <w:r w:rsidRPr="008D1C8B">
        <w:rPr>
          <w:rFonts w:ascii="Tahoma" w:hAnsi="Tahoma" w:cs="Tahoma"/>
          <w:bCs/>
          <w:szCs w:val="16"/>
        </w:rPr>
        <w:t>Dział Administracji i Zaopatrzenia – bud. E / I ptr</w:t>
      </w:r>
    </w:p>
    <w:p w14:paraId="64FC200C" w14:textId="31E44EA7" w:rsidR="00600169" w:rsidRPr="008D1C8B" w:rsidRDefault="00231BE8" w:rsidP="00683E1D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bCs/>
          <w:szCs w:val="16"/>
        </w:rPr>
      </w:pPr>
      <w:r w:rsidRPr="008D1C8B">
        <w:rPr>
          <w:rFonts w:ascii="Tahoma" w:hAnsi="Tahoma" w:cs="Tahoma"/>
          <w:bCs/>
          <w:szCs w:val="16"/>
        </w:rPr>
        <w:t xml:space="preserve">Dział Eksploatacji i </w:t>
      </w:r>
      <w:r w:rsidR="00AD2F3C" w:rsidRPr="008D1C8B">
        <w:rPr>
          <w:rFonts w:ascii="Tahoma" w:hAnsi="Tahoma" w:cs="Tahoma"/>
          <w:bCs/>
          <w:szCs w:val="16"/>
        </w:rPr>
        <w:t>Inwestycji - bud</w:t>
      </w:r>
      <w:r w:rsidRPr="008D1C8B">
        <w:rPr>
          <w:rFonts w:ascii="Tahoma" w:hAnsi="Tahoma" w:cs="Tahoma"/>
          <w:bCs/>
          <w:szCs w:val="16"/>
        </w:rPr>
        <w:t>. E / II ptr</w:t>
      </w:r>
    </w:p>
    <w:p w14:paraId="0E2F75AB" w14:textId="77777777" w:rsidR="00231BE8" w:rsidRPr="008D1C8B" w:rsidRDefault="00231BE8" w:rsidP="00231BE8">
      <w:pPr>
        <w:pStyle w:val="Akapitzlist"/>
        <w:spacing w:after="0"/>
        <w:jc w:val="both"/>
        <w:rPr>
          <w:rFonts w:ascii="Tahoma" w:hAnsi="Tahoma" w:cs="Tahoma"/>
          <w:szCs w:val="16"/>
        </w:rPr>
      </w:pPr>
    </w:p>
    <w:p w14:paraId="13C4A20E" w14:textId="77777777" w:rsidR="00231BE8" w:rsidRPr="008D1C8B" w:rsidRDefault="003C67AC" w:rsidP="00683E1D">
      <w:pPr>
        <w:pStyle w:val="Akapitzlist"/>
        <w:numPr>
          <w:ilvl w:val="0"/>
          <w:numId w:val="9"/>
        </w:numPr>
        <w:spacing w:after="0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P</w:t>
      </w:r>
      <w:r w:rsidR="00932090" w:rsidRPr="008D1C8B">
        <w:rPr>
          <w:rFonts w:ascii="Tahoma" w:hAnsi="Tahoma" w:cs="Tahoma"/>
          <w:szCs w:val="16"/>
        </w:rPr>
        <w:t xml:space="preserve">racownicy podwykonawców </w:t>
      </w:r>
      <w:r w:rsidR="00600169" w:rsidRPr="008D1C8B">
        <w:rPr>
          <w:rFonts w:ascii="Tahoma" w:hAnsi="Tahoma" w:cs="Tahoma"/>
          <w:szCs w:val="16"/>
        </w:rPr>
        <w:t xml:space="preserve">korzystają z najbliższych punktów pierwszej pomocy lub Głównego punktu pierwszej pomocy – Izby Przyjęć. </w:t>
      </w:r>
    </w:p>
    <w:p w14:paraId="1A0CD497" w14:textId="5147A82B" w:rsidR="00231BE8" w:rsidRPr="008D1C8B" w:rsidRDefault="00600169" w:rsidP="00683E1D">
      <w:pPr>
        <w:pStyle w:val="Akapitzlist"/>
        <w:numPr>
          <w:ilvl w:val="0"/>
          <w:numId w:val="9"/>
        </w:numPr>
        <w:spacing w:after="0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 xml:space="preserve">Celem pierwszej pomocy jest zapewnienie wszystkim pracownikom oraz innym osobom znajdującym się na terenie </w:t>
      </w:r>
      <w:r w:rsidR="00E661B5" w:rsidRPr="008D1C8B">
        <w:rPr>
          <w:rFonts w:ascii="Tahoma" w:hAnsi="Tahoma" w:cs="Tahoma"/>
          <w:szCs w:val="16"/>
        </w:rPr>
        <w:t>Szpitala</w:t>
      </w:r>
      <w:r w:rsidRPr="008D1C8B">
        <w:rPr>
          <w:rFonts w:ascii="Tahoma" w:hAnsi="Tahoma" w:cs="Tahoma"/>
          <w:szCs w:val="16"/>
        </w:rPr>
        <w:t xml:space="preserve"> szybkiej i skutecznej pomocy w razie doznania urazu oraz zapewnienie opieki do czasu przybycia wykwalifikowanych służb ratowniczych.</w:t>
      </w:r>
    </w:p>
    <w:p w14:paraId="5151AFB6" w14:textId="79446477" w:rsidR="00600169" w:rsidRPr="008D1C8B" w:rsidRDefault="00600169" w:rsidP="00683E1D">
      <w:pPr>
        <w:pStyle w:val="Akapitzlist"/>
        <w:numPr>
          <w:ilvl w:val="0"/>
          <w:numId w:val="9"/>
        </w:numPr>
        <w:spacing w:after="0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 xml:space="preserve">Pierwszej pomocy należy udzielić: </w:t>
      </w:r>
    </w:p>
    <w:p w14:paraId="45CEB61A" w14:textId="242F8F19" w:rsidR="00600169" w:rsidRPr="008D1C8B" w:rsidRDefault="00600169" w:rsidP="00683E1D">
      <w:pPr>
        <w:numPr>
          <w:ilvl w:val="0"/>
          <w:numId w:val="3"/>
        </w:numPr>
        <w:spacing w:after="0"/>
        <w:ind w:left="567" w:hanging="283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 xml:space="preserve">zgodnie z lokalizacją </w:t>
      </w:r>
      <w:r w:rsidR="00231BE8" w:rsidRPr="008D1C8B">
        <w:rPr>
          <w:rFonts w:ascii="Tahoma" w:hAnsi="Tahoma" w:cs="Tahoma"/>
          <w:szCs w:val="16"/>
        </w:rPr>
        <w:t>apteczek pierwszej pomocy,</w:t>
      </w:r>
      <w:r w:rsidRPr="008D1C8B">
        <w:rPr>
          <w:rFonts w:ascii="Tahoma" w:hAnsi="Tahoma" w:cs="Tahoma"/>
          <w:szCs w:val="16"/>
        </w:rPr>
        <w:t xml:space="preserve"> </w:t>
      </w:r>
    </w:p>
    <w:p w14:paraId="503E780E" w14:textId="77777777" w:rsidR="00EB4FA5" w:rsidRPr="008D1C8B" w:rsidRDefault="00600169" w:rsidP="00683E1D">
      <w:pPr>
        <w:numPr>
          <w:ilvl w:val="0"/>
          <w:numId w:val="3"/>
        </w:numPr>
        <w:spacing w:after="0"/>
        <w:ind w:left="567" w:hanging="283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 xml:space="preserve">doprowadzić/dowieźć poszkodowanego pracownika, inną osobę przebywającą na terenie </w:t>
      </w:r>
      <w:r w:rsidR="00231BE8" w:rsidRPr="008D1C8B">
        <w:rPr>
          <w:rFonts w:ascii="Tahoma" w:hAnsi="Tahoma" w:cs="Tahoma"/>
          <w:szCs w:val="16"/>
        </w:rPr>
        <w:t>Szpitala do punktu pierwszej pomocy.</w:t>
      </w:r>
    </w:p>
    <w:p w14:paraId="2F985137" w14:textId="34C22ADF" w:rsidR="00600169" w:rsidRPr="008D1C8B" w:rsidRDefault="00600169" w:rsidP="00683E1D">
      <w:pPr>
        <w:pStyle w:val="Akapitzlist"/>
        <w:numPr>
          <w:ilvl w:val="0"/>
          <w:numId w:val="9"/>
        </w:numPr>
        <w:spacing w:after="0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 xml:space="preserve">W razie konieczności należy powiadomić: </w:t>
      </w:r>
    </w:p>
    <w:p w14:paraId="017087E5" w14:textId="70623769" w:rsidR="00600169" w:rsidRPr="008D1C8B" w:rsidRDefault="00600169" w:rsidP="00683E1D">
      <w:pPr>
        <w:pStyle w:val="Akapitzlist"/>
        <w:numPr>
          <w:ilvl w:val="0"/>
          <w:numId w:val="10"/>
        </w:numPr>
        <w:spacing w:after="0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Pogotowie Ratunkowe</w:t>
      </w:r>
      <w:r w:rsidR="00EB4FA5" w:rsidRPr="008D1C8B">
        <w:rPr>
          <w:rFonts w:ascii="Tahoma" w:hAnsi="Tahoma" w:cs="Tahoma"/>
          <w:szCs w:val="16"/>
        </w:rPr>
        <w:t xml:space="preserve"> (999 lub 112) lub wewnętrzny Zespół do udzielania pierwszej pomocy (1248 –dostępne tylko z telefonów stacjonarnych na terenie Szpitala)</w:t>
      </w:r>
      <w:r w:rsidRPr="008D1C8B">
        <w:rPr>
          <w:rFonts w:ascii="Tahoma" w:hAnsi="Tahoma" w:cs="Tahoma"/>
          <w:szCs w:val="16"/>
        </w:rPr>
        <w:t xml:space="preserve">, </w:t>
      </w:r>
    </w:p>
    <w:p w14:paraId="301E5BBC" w14:textId="77777777" w:rsidR="00EB4FA5" w:rsidRPr="008D1C8B" w:rsidRDefault="00600169" w:rsidP="00683E1D">
      <w:pPr>
        <w:pStyle w:val="Akapitzlist"/>
        <w:numPr>
          <w:ilvl w:val="0"/>
          <w:numId w:val="10"/>
        </w:numPr>
        <w:spacing w:after="0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 xml:space="preserve">Główny punkt </w:t>
      </w:r>
      <w:r w:rsidR="00EB4FA5" w:rsidRPr="008D1C8B">
        <w:rPr>
          <w:rFonts w:ascii="Tahoma" w:hAnsi="Tahoma" w:cs="Tahoma"/>
          <w:szCs w:val="16"/>
        </w:rPr>
        <w:t xml:space="preserve">pierwszej pomocy - Izbę Przyjęć, </w:t>
      </w:r>
      <w:r w:rsidRPr="008D1C8B">
        <w:rPr>
          <w:rFonts w:ascii="Tahoma" w:hAnsi="Tahoma" w:cs="Tahoma"/>
          <w:szCs w:val="16"/>
        </w:rPr>
        <w:t>o miejscu pobytu poszkodowanego.</w:t>
      </w:r>
    </w:p>
    <w:p w14:paraId="575B867C" w14:textId="5C823D33" w:rsidR="00600169" w:rsidRPr="008D1C8B" w:rsidRDefault="00600169" w:rsidP="00683E1D">
      <w:pPr>
        <w:pStyle w:val="Akapitzlist"/>
        <w:numPr>
          <w:ilvl w:val="0"/>
          <w:numId w:val="9"/>
        </w:numPr>
        <w:spacing w:after="0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Wzywając pomoc należy podać informacje zachowując następującą kolejność:</w:t>
      </w:r>
    </w:p>
    <w:p w14:paraId="6D4323DA" w14:textId="69BC577C" w:rsidR="00600169" w:rsidRPr="008D1C8B" w:rsidRDefault="00EB4FA5" w:rsidP="00683E1D">
      <w:pPr>
        <w:numPr>
          <w:ilvl w:val="0"/>
          <w:numId w:val="4"/>
        </w:numPr>
        <w:tabs>
          <w:tab w:val="left" w:pos="993"/>
        </w:tabs>
        <w:spacing w:after="0"/>
        <w:ind w:left="567" w:hanging="283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  <w:u w:val="single"/>
        </w:rPr>
        <w:t>G</w:t>
      </w:r>
      <w:r w:rsidR="00600169" w:rsidRPr="008D1C8B">
        <w:rPr>
          <w:rFonts w:ascii="Tahoma" w:hAnsi="Tahoma" w:cs="Tahoma"/>
          <w:szCs w:val="16"/>
          <w:u w:val="single"/>
        </w:rPr>
        <w:t>dzie</w:t>
      </w:r>
      <w:r w:rsidRPr="008D1C8B">
        <w:rPr>
          <w:rFonts w:ascii="Tahoma" w:hAnsi="Tahoma" w:cs="Tahoma"/>
          <w:szCs w:val="16"/>
          <w:u w:val="single"/>
        </w:rPr>
        <w:t>?</w:t>
      </w:r>
      <w:r w:rsidRPr="008D1C8B">
        <w:rPr>
          <w:rFonts w:ascii="Tahoma" w:hAnsi="Tahoma" w:cs="Tahoma"/>
          <w:szCs w:val="16"/>
        </w:rPr>
        <w:t xml:space="preserve"> M</w:t>
      </w:r>
      <w:r w:rsidR="00600169" w:rsidRPr="008D1C8B">
        <w:rPr>
          <w:rFonts w:ascii="Tahoma" w:hAnsi="Tahoma" w:cs="Tahoma"/>
          <w:szCs w:val="16"/>
        </w:rPr>
        <w:t xml:space="preserve">iejsce zdarzenia, np.: miejscowość, ulicę, numer budynku, </w:t>
      </w:r>
      <w:r w:rsidRPr="008D1C8B">
        <w:rPr>
          <w:rFonts w:ascii="Tahoma" w:hAnsi="Tahoma" w:cs="Tahoma"/>
          <w:szCs w:val="16"/>
        </w:rPr>
        <w:t xml:space="preserve">piętro, </w:t>
      </w:r>
      <w:r w:rsidR="00600169" w:rsidRPr="008D1C8B">
        <w:rPr>
          <w:rFonts w:ascii="Tahoma" w:hAnsi="Tahoma" w:cs="Tahoma"/>
          <w:szCs w:val="16"/>
        </w:rPr>
        <w:t>numer drogi, kilometr drogi</w:t>
      </w:r>
      <w:r w:rsidR="0026372D" w:rsidRPr="008D1C8B">
        <w:rPr>
          <w:rFonts w:ascii="Tahoma" w:hAnsi="Tahoma" w:cs="Tahoma"/>
          <w:szCs w:val="16"/>
        </w:rPr>
        <w:t>,</w:t>
      </w:r>
      <w:r w:rsidR="00600169" w:rsidRPr="008D1C8B">
        <w:rPr>
          <w:rFonts w:ascii="Tahoma" w:hAnsi="Tahoma" w:cs="Tahoma"/>
          <w:szCs w:val="16"/>
        </w:rPr>
        <w:t xml:space="preserve"> </w:t>
      </w:r>
    </w:p>
    <w:p w14:paraId="43C3561C" w14:textId="1F52FE3A" w:rsidR="00600169" w:rsidRPr="008D1C8B" w:rsidRDefault="00EB4FA5" w:rsidP="00683E1D">
      <w:pPr>
        <w:numPr>
          <w:ilvl w:val="0"/>
          <w:numId w:val="4"/>
        </w:numPr>
        <w:tabs>
          <w:tab w:val="left" w:pos="993"/>
        </w:tabs>
        <w:spacing w:after="0"/>
        <w:ind w:left="567" w:hanging="283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  <w:u w:val="single"/>
        </w:rPr>
        <w:t>Ile osób?</w:t>
      </w:r>
      <w:r w:rsidRPr="008D1C8B">
        <w:rPr>
          <w:rFonts w:ascii="Tahoma" w:hAnsi="Tahoma" w:cs="Tahoma"/>
          <w:szCs w:val="16"/>
        </w:rPr>
        <w:t xml:space="preserve"> L</w:t>
      </w:r>
      <w:r w:rsidR="00600169" w:rsidRPr="008D1C8B">
        <w:rPr>
          <w:rFonts w:ascii="Tahoma" w:hAnsi="Tahoma" w:cs="Tahoma"/>
          <w:szCs w:val="16"/>
        </w:rPr>
        <w:t xml:space="preserve">iczba poszkodowanych </w:t>
      </w:r>
      <w:r w:rsidRPr="008D1C8B">
        <w:rPr>
          <w:rFonts w:ascii="Tahoma" w:hAnsi="Tahoma" w:cs="Tahoma"/>
          <w:szCs w:val="16"/>
        </w:rPr>
        <w:t>(</w:t>
      </w:r>
      <w:r w:rsidR="00600169" w:rsidRPr="008D1C8B">
        <w:rPr>
          <w:rFonts w:ascii="Tahoma" w:hAnsi="Tahoma" w:cs="Tahoma"/>
          <w:szCs w:val="16"/>
        </w:rPr>
        <w:t>co pozwoli na wysł</w:t>
      </w:r>
      <w:r w:rsidR="0026372D" w:rsidRPr="008D1C8B">
        <w:rPr>
          <w:rFonts w:ascii="Tahoma" w:hAnsi="Tahoma" w:cs="Tahoma"/>
          <w:szCs w:val="16"/>
        </w:rPr>
        <w:t xml:space="preserve">anie potrzebnej liczby zespołów </w:t>
      </w:r>
      <w:r w:rsidR="00600169" w:rsidRPr="008D1C8B">
        <w:rPr>
          <w:rFonts w:ascii="Tahoma" w:hAnsi="Tahoma" w:cs="Tahoma"/>
          <w:szCs w:val="16"/>
        </w:rPr>
        <w:t>ratunkowych</w:t>
      </w:r>
      <w:r w:rsidRPr="008D1C8B">
        <w:rPr>
          <w:rFonts w:ascii="Tahoma" w:hAnsi="Tahoma" w:cs="Tahoma"/>
          <w:szCs w:val="16"/>
        </w:rPr>
        <w:t>)</w:t>
      </w:r>
      <w:r w:rsidR="0026372D" w:rsidRPr="008D1C8B">
        <w:rPr>
          <w:rFonts w:ascii="Tahoma" w:hAnsi="Tahoma" w:cs="Tahoma"/>
          <w:szCs w:val="16"/>
        </w:rPr>
        <w:t>,</w:t>
      </w:r>
      <w:r w:rsidR="00600169" w:rsidRPr="008D1C8B">
        <w:rPr>
          <w:rFonts w:ascii="Tahoma" w:hAnsi="Tahoma" w:cs="Tahoma"/>
          <w:szCs w:val="16"/>
        </w:rPr>
        <w:t xml:space="preserve"> </w:t>
      </w:r>
    </w:p>
    <w:p w14:paraId="37CB4A03" w14:textId="16C6CA81" w:rsidR="00600169" w:rsidRPr="008D1C8B" w:rsidRDefault="00EB4FA5" w:rsidP="00683E1D">
      <w:pPr>
        <w:numPr>
          <w:ilvl w:val="0"/>
          <w:numId w:val="4"/>
        </w:numPr>
        <w:tabs>
          <w:tab w:val="left" w:pos="993"/>
        </w:tabs>
        <w:spacing w:after="0"/>
        <w:ind w:left="567" w:hanging="283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  <w:u w:val="single"/>
        </w:rPr>
        <w:t>C</w:t>
      </w:r>
      <w:r w:rsidR="00600169" w:rsidRPr="008D1C8B">
        <w:rPr>
          <w:rFonts w:ascii="Tahoma" w:hAnsi="Tahoma" w:cs="Tahoma"/>
          <w:szCs w:val="16"/>
          <w:u w:val="single"/>
        </w:rPr>
        <w:t>o się stało</w:t>
      </w:r>
      <w:r w:rsidRPr="008D1C8B">
        <w:rPr>
          <w:rFonts w:ascii="Tahoma" w:hAnsi="Tahoma" w:cs="Tahoma"/>
          <w:szCs w:val="16"/>
          <w:u w:val="single"/>
        </w:rPr>
        <w:t>?</w:t>
      </w:r>
      <w:r w:rsidRPr="008D1C8B">
        <w:rPr>
          <w:rFonts w:ascii="Tahoma" w:hAnsi="Tahoma" w:cs="Tahoma"/>
          <w:szCs w:val="16"/>
        </w:rPr>
        <w:t xml:space="preserve"> R</w:t>
      </w:r>
      <w:r w:rsidR="00600169" w:rsidRPr="008D1C8B">
        <w:rPr>
          <w:rFonts w:ascii="Tahoma" w:hAnsi="Tahoma" w:cs="Tahoma"/>
          <w:szCs w:val="16"/>
        </w:rPr>
        <w:t xml:space="preserve">odzaj zdarzenia, np.: wypadek </w:t>
      </w:r>
      <w:r w:rsidRPr="008D1C8B">
        <w:rPr>
          <w:rFonts w:ascii="Tahoma" w:hAnsi="Tahoma" w:cs="Tahoma"/>
          <w:szCs w:val="16"/>
        </w:rPr>
        <w:t>w pracy i stan poszkodowanych (</w:t>
      </w:r>
      <w:r w:rsidR="00600169" w:rsidRPr="008D1C8B">
        <w:rPr>
          <w:rFonts w:ascii="Tahoma" w:hAnsi="Tahoma" w:cs="Tahoma"/>
          <w:szCs w:val="16"/>
        </w:rPr>
        <w:t>co pozwoli skierować na miejsce wypadku odpowiednią pomoc oraz udzielić konsultacji telefonicznej osobom udzielającym pierwszej pomocy</w:t>
      </w:r>
      <w:r w:rsidRPr="008D1C8B">
        <w:rPr>
          <w:rFonts w:ascii="Tahoma" w:hAnsi="Tahoma" w:cs="Tahoma"/>
          <w:szCs w:val="16"/>
        </w:rPr>
        <w:t>)</w:t>
      </w:r>
      <w:r w:rsidR="0026372D" w:rsidRPr="008D1C8B">
        <w:rPr>
          <w:rFonts w:ascii="Tahoma" w:hAnsi="Tahoma" w:cs="Tahoma"/>
          <w:szCs w:val="16"/>
        </w:rPr>
        <w:t>,</w:t>
      </w:r>
    </w:p>
    <w:p w14:paraId="0CE326C4" w14:textId="77777777" w:rsidR="00600169" w:rsidRPr="008D1C8B" w:rsidRDefault="00600169" w:rsidP="00683E1D">
      <w:pPr>
        <w:numPr>
          <w:ilvl w:val="0"/>
          <w:numId w:val="4"/>
        </w:numPr>
        <w:tabs>
          <w:tab w:val="left" w:pos="993"/>
        </w:tabs>
        <w:spacing w:after="0"/>
        <w:ind w:left="567" w:hanging="283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imię i nazwisko wzywającego pomocy</w:t>
      </w:r>
      <w:r w:rsidR="0026372D" w:rsidRPr="008D1C8B">
        <w:rPr>
          <w:rFonts w:ascii="Tahoma" w:hAnsi="Tahoma" w:cs="Tahoma"/>
          <w:szCs w:val="16"/>
        </w:rPr>
        <w:t>,</w:t>
      </w:r>
    </w:p>
    <w:p w14:paraId="3C1A071E" w14:textId="5BB3CAE8" w:rsidR="00EB4FA5" w:rsidRPr="008D1C8B" w:rsidRDefault="00600169" w:rsidP="008D1C8B">
      <w:pPr>
        <w:numPr>
          <w:ilvl w:val="0"/>
          <w:numId w:val="4"/>
        </w:numPr>
        <w:tabs>
          <w:tab w:val="left" w:pos="993"/>
        </w:tabs>
        <w:spacing w:after="0"/>
        <w:ind w:left="567" w:hanging="283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numer telefonu, z którego dzwonimy.</w:t>
      </w:r>
    </w:p>
    <w:p w14:paraId="3CC92C5E" w14:textId="512CB5B8" w:rsidR="008D1C8B" w:rsidRPr="009D0EF8" w:rsidRDefault="00600169" w:rsidP="00FC6DE7">
      <w:pPr>
        <w:spacing w:after="0"/>
        <w:ind w:left="567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Po przekazaniu wszystkich informacji należy poczekać na dodatkowe pytania dyspozytora i potwierdzenie przyjęcia zgłoszenia.</w:t>
      </w:r>
    </w:p>
    <w:p w14:paraId="26A2AF9D" w14:textId="34546C2C" w:rsidR="00D40F12" w:rsidRPr="009D0EF8" w:rsidRDefault="00600169" w:rsidP="00683E1D">
      <w:pPr>
        <w:pStyle w:val="Akapitzlist"/>
        <w:numPr>
          <w:ilvl w:val="0"/>
          <w:numId w:val="9"/>
        </w:numPr>
        <w:spacing w:after="0"/>
        <w:jc w:val="both"/>
        <w:rPr>
          <w:rFonts w:ascii="Tahoma" w:hAnsi="Tahoma" w:cs="Tahoma"/>
          <w:szCs w:val="16"/>
        </w:rPr>
      </w:pPr>
      <w:r w:rsidRPr="009D0EF8">
        <w:rPr>
          <w:rFonts w:ascii="Tahoma" w:hAnsi="Tahoma" w:cs="Tahoma"/>
          <w:szCs w:val="16"/>
        </w:rPr>
        <w:t xml:space="preserve">W przypadku nagłego zatrzymania krążenia (NZK) </w:t>
      </w:r>
      <w:r w:rsidR="00D40F12" w:rsidRPr="009D0EF8">
        <w:rPr>
          <w:rFonts w:ascii="Tahoma" w:hAnsi="Tahoma" w:cs="Tahoma"/>
          <w:szCs w:val="16"/>
        </w:rPr>
        <w:t>należy postępować zgodnie z aktualnymi wytycznymi ERC.</w:t>
      </w:r>
    </w:p>
    <w:p w14:paraId="37067FA8" w14:textId="77777777" w:rsidR="00EB4FA5" w:rsidRPr="008D1C8B" w:rsidRDefault="00EB4FA5" w:rsidP="00EB4FA5">
      <w:pPr>
        <w:spacing w:after="0" w:line="240" w:lineRule="auto"/>
        <w:jc w:val="both"/>
        <w:rPr>
          <w:rFonts w:ascii="Tahoma" w:hAnsi="Tahoma" w:cs="Tahoma"/>
          <w:szCs w:val="16"/>
        </w:rPr>
      </w:pPr>
    </w:p>
    <w:p w14:paraId="77F2CE1F" w14:textId="22734F10" w:rsidR="00EB4FA5" w:rsidRPr="00FC6DE7" w:rsidRDefault="00EB4FA5" w:rsidP="0026372D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ascii="Tahoma" w:eastAsia="Times New Roman" w:hAnsi="Tahoma" w:cs="Tahoma"/>
          <w:b/>
          <w:szCs w:val="16"/>
          <w:lang w:eastAsia="pl-PL"/>
        </w:rPr>
      </w:pPr>
      <w:r w:rsidRPr="008D1C8B">
        <w:rPr>
          <w:rFonts w:ascii="Tahoma" w:hAnsi="Tahoma" w:cs="Tahoma"/>
          <w:b/>
          <w:szCs w:val="16"/>
        </w:rPr>
        <w:t>P</w:t>
      </w:r>
      <w:r w:rsidR="00600169" w:rsidRPr="008D1C8B">
        <w:rPr>
          <w:rFonts w:ascii="Tahoma" w:hAnsi="Tahoma" w:cs="Tahoma"/>
          <w:b/>
          <w:szCs w:val="16"/>
        </w:rPr>
        <w:t>racownicy wyznaczeni do</w:t>
      </w:r>
      <w:r w:rsidR="00932090" w:rsidRPr="008D1C8B">
        <w:rPr>
          <w:rFonts w:ascii="Tahoma" w:hAnsi="Tahoma" w:cs="Tahoma"/>
          <w:b/>
          <w:szCs w:val="16"/>
        </w:rPr>
        <w:t xml:space="preserve"> </w:t>
      </w:r>
      <w:r w:rsidR="00600169" w:rsidRPr="008D1C8B">
        <w:rPr>
          <w:rFonts w:ascii="Tahoma" w:hAnsi="Tahoma" w:cs="Tahoma"/>
          <w:b/>
          <w:szCs w:val="16"/>
        </w:rPr>
        <w:t xml:space="preserve">wykonywania działań w zakresie zwalczania </w:t>
      </w:r>
      <w:r w:rsidR="008D1C8B">
        <w:rPr>
          <w:rFonts w:ascii="Tahoma" w:hAnsi="Tahoma" w:cs="Tahoma"/>
          <w:b/>
          <w:szCs w:val="16"/>
        </w:rPr>
        <w:t xml:space="preserve">pożarów </w:t>
      </w:r>
      <w:r w:rsidR="0026372D" w:rsidRPr="008D1C8B">
        <w:rPr>
          <w:rFonts w:ascii="Tahoma" w:hAnsi="Tahoma" w:cs="Tahoma"/>
          <w:b/>
          <w:szCs w:val="16"/>
        </w:rPr>
        <w:t>i ewakuacji pracowników</w:t>
      </w:r>
    </w:p>
    <w:p w14:paraId="06D3C872" w14:textId="2CADCEEF" w:rsidR="00290369" w:rsidRPr="008D1C8B" w:rsidRDefault="00290369" w:rsidP="0026372D">
      <w:pPr>
        <w:spacing w:after="0"/>
        <w:jc w:val="both"/>
        <w:rPr>
          <w:rFonts w:ascii="Tahoma" w:eastAsia="Calibri" w:hAnsi="Tahoma" w:cs="Tahoma"/>
          <w:szCs w:val="16"/>
        </w:rPr>
      </w:pPr>
      <w:r w:rsidRPr="008D1C8B">
        <w:rPr>
          <w:rFonts w:ascii="Tahoma" w:eastAsia="Calibri" w:hAnsi="Tahoma" w:cs="Tahoma"/>
          <w:szCs w:val="16"/>
        </w:rPr>
        <w:t>Każdy pracownik szpitala</w:t>
      </w:r>
      <w:r w:rsidR="00EB4FA5" w:rsidRPr="008D1C8B">
        <w:rPr>
          <w:rFonts w:ascii="Tahoma" w:eastAsia="Calibri" w:hAnsi="Tahoma" w:cs="Tahoma"/>
          <w:szCs w:val="16"/>
        </w:rPr>
        <w:t xml:space="preserve"> oraz pracowników podwykonawcy</w:t>
      </w:r>
      <w:r w:rsidRPr="008D1C8B">
        <w:rPr>
          <w:rFonts w:ascii="Tahoma" w:eastAsia="Calibri" w:hAnsi="Tahoma" w:cs="Tahoma"/>
          <w:szCs w:val="16"/>
        </w:rPr>
        <w:t>, który zauważy ogień niemożliwy do ugaszenia podręcznym sprzętem gaśniczym poprzez odcięcie tlenu jest zobowiązany do:</w:t>
      </w:r>
    </w:p>
    <w:p w14:paraId="5134A609" w14:textId="77777777" w:rsidR="00642023" w:rsidRPr="008D1C8B" w:rsidRDefault="0026372D" w:rsidP="00683E1D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Tahoma" w:hAnsi="Tahoma" w:cs="Tahoma"/>
          <w:color w:val="000000"/>
          <w:szCs w:val="16"/>
          <w:u w:val="single"/>
        </w:rPr>
      </w:pPr>
      <w:r w:rsidRPr="008D1C8B">
        <w:rPr>
          <w:rFonts w:ascii="Tahoma" w:eastAsia="Calibri" w:hAnsi="Tahoma" w:cs="Tahoma"/>
          <w:color w:val="000000"/>
          <w:szCs w:val="16"/>
        </w:rPr>
        <w:t>n</w:t>
      </w:r>
      <w:r w:rsidR="00290369" w:rsidRPr="008D1C8B">
        <w:rPr>
          <w:rFonts w:ascii="Tahoma" w:eastAsia="Calibri" w:hAnsi="Tahoma" w:cs="Tahoma"/>
          <w:color w:val="000000"/>
          <w:szCs w:val="16"/>
        </w:rPr>
        <w:t>atychmiastowego zgłoszenia pożaru Kierownikowi komórki organizacyjnej, Pracodawcy,</w:t>
      </w:r>
    </w:p>
    <w:p w14:paraId="549A871F" w14:textId="458C0A3F" w:rsidR="00642023" w:rsidRPr="008D1C8B" w:rsidRDefault="00290369" w:rsidP="00683E1D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Tahoma" w:hAnsi="Tahoma" w:cs="Tahoma"/>
          <w:color w:val="000000"/>
          <w:szCs w:val="16"/>
          <w:u w:val="single"/>
        </w:rPr>
      </w:pPr>
      <w:r w:rsidRPr="009D0EF8">
        <w:rPr>
          <w:rFonts w:ascii="Tahoma" w:eastAsia="Calibri" w:hAnsi="Tahoma" w:cs="Tahoma"/>
          <w:szCs w:val="16"/>
        </w:rPr>
        <w:t>powiadom</w:t>
      </w:r>
      <w:r w:rsidR="002A654F" w:rsidRPr="009D0EF8">
        <w:rPr>
          <w:rFonts w:ascii="Tahoma" w:eastAsia="Calibri" w:hAnsi="Tahoma" w:cs="Tahoma"/>
          <w:szCs w:val="16"/>
        </w:rPr>
        <w:t>ienia</w:t>
      </w:r>
      <w:r w:rsidR="00642023" w:rsidRPr="009D0EF8">
        <w:rPr>
          <w:rFonts w:ascii="Tahoma" w:eastAsia="Calibri" w:hAnsi="Tahoma" w:cs="Tahoma"/>
          <w:szCs w:val="16"/>
        </w:rPr>
        <w:t xml:space="preserve"> o </w:t>
      </w:r>
      <w:r w:rsidR="00AD2F3C" w:rsidRPr="009D0EF8">
        <w:rPr>
          <w:rFonts w:ascii="Tahoma" w:eastAsia="Calibri" w:hAnsi="Tahoma" w:cs="Tahoma"/>
          <w:szCs w:val="16"/>
        </w:rPr>
        <w:t>pożarze osoby</w:t>
      </w:r>
      <w:r w:rsidR="00AD2F3C" w:rsidRPr="008D1C8B">
        <w:rPr>
          <w:rFonts w:ascii="Tahoma" w:eastAsia="Calibri" w:hAnsi="Tahoma" w:cs="Tahoma"/>
          <w:color w:val="000000"/>
          <w:szCs w:val="16"/>
        </w:rPr>
        <w:t xml:space="preserve"> znajdujące</w:t>
      </w:r>
      <w:r w:rsidR="00642023" w:rsidRPr="008D1C8B">
        <w:rPr>
          <w:rFonts w:ascii="Tahoma" w:eastAsia="Calibri" w:hAnsi="Tahoma" w:cs="Tahoma"/>
          <w:color w:val="000000"/>
          <w:szCs w:val="16"/>
        </w:rPr>
        <w:t xml:space="preserve"> się w </w:t>
      </w:r>
      <w:r w:rsidRPr="008D1C8B">
        <w:rPr>
          <w:rFonts w:ascii="Tahoma" w:eastAsia="Calibri" w:hAnsi="Tahoma" w:cs="Tahoma"/>
          <w:color w:val="000000"/>
          <w:szCs w:val="16"/>
        </w:rPr>
        <w:t>sąsiedztwie lub w obiekcie,</w:t>
      </w:r>
    </w:p>
    <w:p w14:paraId="4E4291D2" w14:textId="473E8C80" w:rsidR="00290369" w:rsidRPr="008D1C8B" w:rsidRDefault="00290369" w:rsidP="00683E1D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Tahoma" w:hAnsi="Tahoma" w:cs="Tahoma"/>
          <w:color w:val="000000"/>
          <w:szCs w:val="16"/>
          <w:u w:val="single"/>
        </w:rPr>
      </w:pPr>
      <w:r w:rsidRPr="008D1C8B">
        <w:rPr>
          <w:rFonts w:ascii="Tahoma" w:eastAsia="Calibri" w:hAnsi="Tahoma" w:cs="Tahoma"/>
          <w:szCs w:val="16"/>
        </w:rPr>
        <w:t xml:space="preserve">telefonicznie lub w inny dostępny sposób </w:t>
      </w:r>
      <w:r w:rsidR="00E64137" w:rsidRPr="008D1C8B">
        <w:rPr>
          <w:rFonts w:ascii="Tahoma" w:eastAsia="Calibri" w:hAnsi="Tahoma" w:cs="Tahoma"/>
          <w:szCs w:val="16"/>
        </w:rPr>
        <w:t>zawiadomić Straż</w:t>
      </w:r>
      <w:r w:rsidRPr="008D1C8B">
        <w:rPr>
          <w:rFonts w:ascii="Tahoma" w:eastAsia="Calibri" w:hAnsi="Tahoma" w:cs="Tahoma"/>
          <w:szCs w:val="16"/>
        </w:rPr>
        <w:t xml:space="preserve"> Pożarną podając:</w:t>
      </w:r>
    </w:p>
    <w:p w14:paraId="6549239C" w14:textId="5D7091A5" w:rsidR="00642023" w:rsidRPr="008D1C8B" w:rsidRDefault="00642023" w:rsidP="00683E1D">
      <w:pPr>
        <w:pStyle w:val="Akapitzlist"/>
        <w:numPr>
          <w:ilvl w:val="0"/>
          <w:numId w:val="12"/>
        </w:numPr>
        <w:spacing w:after="0"/>
        <w:ind w:left="993" w:hanging="284"/>
        <w:jc w:val="both"/>
        <w:rPr>
          <w:rFonts w:ascii="Tahoma" w:eastAsia="Calibri" w:hAnsi="Tahoma" w:cs="Tahoma"/>
          <w:szCs w:val="16"/>
        </w:rPr>
      </w:pPr>
      <w:r w:rsidRPr="008D1C8B">
        <w:rPr>
          <w:rFonts w:ascii="Tahoma" w:eastAsia="Calibri" w:hAnsi="Tahoma" w:cs="Tahoma"/>
          <w:szCs w:val="16"/>
        </w:rPr>
        <w:t>G</w:t>
      </w:r>
      <w:r w:rsidR="00E64137" w:rsidRPr="008D1C8B">
        <w:rPr>
          <w:rFonts w:ascii="Tahoma" w:eastAsia="Calibri" w:hAnsi="Tahoma" w:cs="Tahoma"/>
          <w:szCs w:val="16"/>
        </w:rPr>
        <w:t>dzie się pali</w:t>
      </w:r>
      <w:r w:rsidRPr="008D1C8B">
        <w:rPr>
          <w:rFonts w:ascii="Tahoma" w:eastAsia="Calibri" w:hAnsi="Tahoma" w:cs="Tahoma"/>
          <w:szCs w:val="16"/>
        </w:rPr>
        <w:t>?</w:t>
      </w:r>
      <w:r w:rsidR="00290369" w:rsidRPr="008D1C8B">
        <w:rPr>
          <w:rFonts w:ascii="Tahoma" w:eastAsia="Calibri" w:hAnsi="Tahoma" w:cs="Tahoma"/>
          <w:szCs w:val="16"/>
        </w:rPr>
        <w:t xml:space="preserve"> – adres, nazwa obiektu, kondygnacja,</w:t>
      </w:r>
    </w:p>
    <w:p w14:paraId="72103BD4" w14:textId="1216289B" w:rsidR="00642023" w:rsidRPr="008D1C8B" w:rsidRDefault="00642023" w:rsidP="00683E1D">
      <w:pPr>
        <w:pStyle w:val="Akapitzlist"/>
        <w:numPr>
          <w:ilvl w:val="0"/>
          <w:numId w:val="12"/>
        </w:numPr>
        <w:spacing w:after="0"/>
        <w:ind w:left="993" w:hanging="284"/>
        <w:jc w:val="both"/>
        <w:rPr>
          <w:rFonts w:ascii="Tahoma" w:eastAsia="Calibri" w:hAnsi="Tahoma" w:cs="Tahoma"/>
          <w:szCs w:val="16"/>
        </w:rPr>
      </w:pPr>
      <w:r w:rsidRPr="008D1C8B">
        <w:rPr>
          <w:rFonts w:ascii="Tahoma" w:eastAsia="Calibri" w:hAnsi="Tahoma" w:cs="Tahoma"/>
          <w:szCs w:val="16"/>
        </w:rPr>
        <w:t>C</w:t>
      </w:r>
      <w:r w:rsidR="00290369" w:rsidRPr="008D1C8B">
        <w:rPr>
          <w:rFonts w:ascii="Tahoma" w:eastAsia="Calibri" w:hAnsi="Tahoma" w:cs="Tahoma"/>
          <w:szCs w:val="16"/>
        </w:rPr>
        <w:t>o się pali</w:t>
      </w:r>
      <w:r w:rsidRPr="008D1C8B">
        <w:rPr>
          <w:rFonts w:ascii="Tahoma" w:eastAsia="Calibri" w:hAnsi="Tahoma" w:cs="Tahoma"/>
          <w:szCs w:val="16"/>
        </w:rPr>
        <w:t>?</w:t>
      </w:r>
      <w:r w:rsidR="00290369" w:rsidRPr="008D1C8B">
        <w:rPr>
          <w:rFonts w:ascii="Tahoma" w:eastAsia="Calibri" w:hAnsi="Tahoma" w:cs="Tahoma"/>
          <w:szCs w:val="16"/>
        </w:rPr>
        <w:t xml:space="preserve"> – dach, sala chorych, biuro itp.</w:t>
      </w:r>
    </w:p>
    <w:p w14:paraId="1343685F" w14:textId="6D9C9A33" w:rsidR="00642023" w:rsidRPr="008D1C8B" w:rsidRDefault="00642023" w:rsidP="00683E1D">
      <w:pPr>
        <w:pStyle w:val="Akapitzlist"/>
        <w:numPr>
          <w:ilvl w:val="0"/>
          <w:numId w:val="12"/>
        </w:numPr>
        <w:spacing w:after="0"/>
        <w:ind w:left="993" w:hanging="284"/>
        <w:jc w:val="both"/>
        <w:rPr>
          <w:rFonts w:ascii="Tahoma" w:eastAsia="Calibri" w:hAnsi="Tahoma" w:cs="Tahoma"/>
          <w:szCs w:val="16"/>
        </w:rPr>
      </w:pPr>
      <w:r w:rsidRPr="008D1C8B">
        <w:rPr>
          <w:rFonts w:ascii="Tahoma" w:eastAsia="Calibri" w:hAnsi="Tahoma" w:cs="Tahoma"/>
          <w:szCs w:val="16"/>
        </w:rPr>
        <w:t>C</w:t>
      </w:r>
      <w:r w:rsidR="00290369" w:rsidRPr="008D1C8B">
        <w:rPr>
          <w:rFonts w:ascii="Tahoma" w:eastAsia="Calibri" w:hAnsi="Tahoma" w:cs="Tahoma"/>
          <w:szCs w:val="16"/>
        </w:rPr>
        <w:t>zy jest zagrożenie dla życia ludzi,</w:t>
      </w:r>
    </w:p>
    <w:p w14:paraId="2070805A" w14:textId="658B0381" w:rsidR="00290369" w:rsidRPr="008D1C8B" w:rsidRDefault="00642023" w:rsidP="00683E1D">
      <w:pPr>
        <w:pStyle w:val="Akapitzlist"/>
        <w:numPr>
          <w:ilvl w:val="0"/>
          <w:numId w:val="12"/>
        </w:numPr>
        <w:spacing w:after="0"/>
        <w:ind w:left="993" w:hanging="284"/>
        <w:jc w:val="both"/>
        <w:rPr>
          <w:rFonts w:ascii="Tahoma" w:eastAsia="Calibri" w:hAnsi="Tahoma" w:cs="Tahoma"/>
          <w:szCs w:val="16"/>
        </w:rPr>
      </w:pPr>
      <w:r w:rsidRPr="008D1C8B">
        <w:rPr>
          <w:rFonts w:ascii="Tahoma" w:eastAsia="Calibri" w:hAnsi="Tahoma" w:cs="Tahoma"/>
          <w:szCs w:val="16"/>
        </w:rPr>
        <w:t>S</w:t>
      </w:r>
      <w:r w:rsidR="00290369" w:rsidRPr="008D1C8B">
        <w:rPr>
          <w:rFonts w:ascii="Tahoma" w:eastAsia="Calibri" w:hAnsi="Tahoma" w:cs="Tahoma"/>
          <w:szCs w:val="16"/>
        </w:rPr>
        <w:t>woje imię i nazwisko oraz numer</w:t>
      </w:r>
      <w:r w:rsidR="0026372D" w:rsidRPr="008D1C8B">
        <w:rPr>
          <w:rFonts w:ascii="Tahoma" w:eastAsia="Calibri" w:hAnsi="Tahoma" w:cs="Tahoma"/>
          <w:szCs w:val="16"/>
        </w:rPr>
        <w:t xml:space="preserve"> telefonu, z którego się dzwoni,</w:t>
      </w:r>
    </w:p>
    <w:p w14:paraId="044D3AC0" w14:textId="43F2B2BE" w:rsidR="00290369" w:rsidRPr="008D1C8B" w:rsidRDefault="00290369" w:rsidP="00E661B5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Tahoma" w:hAnsi="Tahoma" w:cs="Tahoma"/>
          <w:color w:val="0000FF"/>
          <w:szCs w:val="16"/>
          <w:u w:val="single"/>
        </w:rPr>
      </w:pPr>
      <w:r w:rsidRPr="008D1C8B">
        <w:rPr>
          <w:rFonts w:ascii="Tahoma" w:eastAsia="Calibri" w:hAnsi="Tahoma" w:cs="Tahoma"/>
          <w:szCs w:val="16"/>
        </w:rPr>
        <w:t>ostrzeżenia osób i współpracowników będących w niebezpieczeństwie oraz ich ewentualnego ulokowania w bezpiecznym miejscu (obowiązkiem każdego pracownika jest pomaganie przy transporcie zagrożonych pacjentów) - ratowanie ludzkiego życia jest ważniejsze niż zwalczanie ognia</w:t>
      </w:r>
      <w:r w:rsidR="0026372D" w:rsidRPr="008D1C8B">
        <w:rPr>
          <w:rFonts w:ascii="Tahoma" w:eastAsia="Calibri" w:hAnsi="Tahoma" w:cs="Tahoma"/>
          <w:szCs w:val="16"/>
        </w:rPr>
        <w:t>,</w:t>
      </w:r>
    </w:p>
    <w:p w14:paraId="4D76CBE3" w14:textId="14441760" w:rsidR="00290369" w:rsidRPr="008D1C8B" w:rsidRDefault="00290369" w:rsidP="00683E1D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ahoma" w:hAnsi="Tahoma" w:cs="Tahoma"/>
          <w:color w:val="0000FF"/>
          <w:szCs w:val="16"/>
          <w:u w:val="single"/>
        </w:rPr>
      </w:pPr>
      <w:r w:rsidRPr="008D1C8B">
        <w:rPr>
          <w:rFonts w:ascii="Tahoma" w:eastAsia="Calibri" w:hAnsi="Tahoma" w:cs="Tahoma"/>
          <w:szCs w:val="16"/>
        </w:rPr>
        <w:t>równocześnie z alarmowaniem o niebezpieczeństwie należy przystąpić do gaszenia pożaru podręcznym sprzętem gaśniczym,</w:t>
      </w:r>
    </w:p>
    <w:p w14:paraId="6A433600" w14:textId="401CBA30" w:rsidR="00290369" w:rsidRPr="008D1C8B" w:rsidRDefault="00290369" w:rsidP="00683E1D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ahoma" w:hAnsi="Tahoma" w:cs="Tahoma"/>
          <w:color w:val="0000FF"/>
          <w:szCs w:val="16"/>
          <w:u w:val="single"/>
        </w:rPr>
      </w:pPr>
      <w:r w:rsidRPr="008D1C8B">
        <w:rPr>
          <w:rFonts w:ascii="Tahoma" w:eastAsia="Calibri" w:hAnsi="Tahoma" w:cs="Tahoma"/>
          <w:szCs w:val="16"/>
        </w:rPr>
        <w:t>ochrony dróg oddechowych przed dymem poprzez stosowanie zwilżonych chusteczek oraz poruszania się w dolnych partiach w pomieszczeniach o dużym stopniu zadymienia</w:t>
      </w:r>
      <w:r w:rsidR="0026372D" w:rsidRPr="008D1C8B">
        <w:rPr>
          <w:rFonts w:ascii="Tahoma" w:eastAsia="Calibri" w:hAnsi="Tahoma" w:cs="Tahoma"/>
          <w:szCs w:val="16"/>
        </w:rPr>
        <w:t>,</w:t>
      </w:r>
    </w:p>
    <w:p w14:paraId="2F609CE4" w14:textId="4824A5F6" w:rsidR="00290369" w:rsidRPr="008D1C8B" w:rsidRDefault="00290369" w:rsidP="00683E1D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ahoma" w:hAnsi="Tahoma" w:cs="Tahoma"/>
          <w:color w:val="0000FF"/>
          <w:szCs w:val="16"/>
          <w:u w:val="single"/>
        </w:rPr>
      </w:pPr>
      <w:r w:rsidRPr="008D1C8B">
        <w:rPr>
          <w:rFonts w:ascii="Tahoma" w:eastAsia="Calibri" w:hAnsi="Tahoma" w:cs="Tahoma"/>
          <w:szCs w:val="16"/>
        </w:rPr>
        <w:t xml:space="preserve">zamknięcia palących się pomieszczeń w </w:t>
      </w:r>
      <w:r w:rsidR="00E64137" w:rsidRPr="008D1C8B">
        <w:rPr>
          <w:rFonts w:ascii="Tahoma" w:eastAsia="Calibri" w:hAnsi="Tahoma" w:cs="Tahoma"/>
          <w:szCs w:val="16"/>
        </w:rPr>
        <w:t>przypadku, gdy</w:t>
      </w:r>
      <w:r w:rsidRPr="008D1C8B">
        <w:rPr>
          <w:rFonts w:ascii="Tahoma" w:eastAsia="Calibri" w:hAnsi="Tahoma" w:cs="Tahoma"/>
          <w:szCs w:val="16"/>
        </w:rPr>
        <w:t xml:space="preserve"> samodzielne próby zwalczania ognia okazują się bezskuteczne</w:t>
      </w:r>
      <w:r w:rsidR="0026372D" w:rsidRPr="008D1C8B">
        <w:rPr>
          <w:rFonts w:ascii="Tahoma" w:eastAsia="Calibri" w:hAnsi="Tahoma" w:cs="Tahoma"/>
          <w:szCs w:val="16"/>
        </w:rPr>
        <w:t>,</w:t>
      </w:r>
    </w:p>
    <w:p w14:paraId="5C9AA72B" w14:textId="65663449" w:rsidR="00290369" w:rsidRPr="008D1C8B" w:rsidRDefault="00290369" w:rsidP="00683E1D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ahoma" w:hAnsi="Tahoma" w:cs="Tahoma"/>
          <w:color w:val="0000FF"/>
          <w:szCs w:val="16"/>
          <w:u w:val="single"/>
        </w:rPr>
      </w:pPr>
      <w:r w:rsidRPr="008D1C8B">
        <w:rPr>
          <w:rFonts w:ascii="Tahoma" w:eastAsia="Calibri" w:hAnsi="Tahoma" w:cs="Tahoma"/>
          <w:szCs w:val="16"/>
        </w:rPr>
        <w:t>usunięcia z zagrożonych terenów materiałów / przedmiotów niebezpiecznych, łatwopalnych i innych grożących wybuchem, o ile samemu nie naraża</w:t>
      </w:r>
      <w:r w:rsidR="002A654F" w:rsidRPr="008D1C8B">
        <w:rPr>
          <w:rFonts w:ascii="Tahoma" w:eastAsia="Calibri" w:hAnsi="Tahoma" w:cs="Tahoma"/>
          <w:szCs w:val="16"/>
        </w:rPr>
        <w:t xml:space="preserve"> się</w:t>
      </w:r>
      <w:r w:rsidRPr="008D1C8B">
        <w:rPr>
          <w:rFonts w:ascii="Tahoma" w:eastAsia="Calibri" w:hAnsi="Tahoma" w:cs="Tahoma"/>
          <w:szCs w:val="16"/>
        </w:rPr>
        <w:t xml:space="preserve"> na niebezpieczeństwo</w:t>
      </w:r>
      <w:r w:rsidR="0026372D" w:rsidRPr="008D1C8B">
        <w:rPr>
          <w:rFonts w:ascii="Tahoma" w:eastAsia="Calibri" w:hAnsi="Tahoma" w:cs="Tahoma"/>
          <w:szCs w:val="16"/>
        </w:rPr>
        <w:t>,</w:t>
      </w:r>
    </w:p>
    <w:p w14:paraId="4A2BBC57" w14:textId="3F0060E3" w:rsidR="00290369" w:rsidRPr="009D0EF8" w:rsidRDefault="00290369" w:rsidP="00683E1D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ahoma" w:hAnsi="Tahoma" w:cs="Tahoma"/>
          <w:szCs w:val="16"/>
          <w:u w:val="single"/>
        </w:rPr>
      </w:pPr>
      <w:r w:rsidRPr="008D1C8B">
        <w:rPr>
          <w:rFonts w:ascii="Tahoma" w:eastAsia="Calibri" w:hAnsi="Tahoma" w:cs="Tahoma"/>
          <w:szCs w:val="16"/>
        </w:rPr>
        <w:t xml:space="preserve">pozostania </w:t>
      </w:r>
      <w:r w:rsidRPr="009D0EF8">
        <w:rPr>
          <w:rFonts w:ascii="Tahoma" w:eastAsia="Calibri" w:hAnsi="Tahoma" w:cs="Tahoma"/>
          <w:szCs w:val="16"/>
        </w:rPr>
        <w:t>na swoim stanowisku pracy w przypadku nie brania udziału w akcji gaśniczej</w:t>
      </w:r>
      <w:r w:rsidR="002A654F" w:rsidRPr="009D0EF8">
        <w:rPr>
          <w:rFonts w:ascii="Tahoma" w:eastAsia="Calibri" w:hAnsi="Tahoma" w:cs="Tahoma"/>
          <w:szCs w:val="16"/>
        </w:rPr>
        <w:t>,</w:t>
      </w:r>
    </w:p>
    <w:p w14:paraId="16488F5B" w14:textId="1BE1DFB5" w:rsidR="00290369" w:rsidRPr="009D0EF8" w:rsidRDefault="00290369" w:rsidP="00683E1D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ahoma" w:hAnsi="Tahoma" w:cs="Tahoma"/>
          <w:szCs w:val="16"/>
          <w:u w:val="single"/>
        </w:rPr>
      </w:pPr>
      <w:r w:rsidRPr="009D0EF8">
        <w:rPr>
          <w:rFonts w:ascii="Tahoma" w:eastAsia="Calibri" w:hAnsi="Tahoma" w:cs="Tahoma"/>
          <w:szCs w:val="16"/>
        </w:rPr>
        <w:t>zamknięcia okien w pomieszczeniach znajdujących się bezpośrednio nad ogniskiem pożaru</w:t>
      </w:r>
      <w:r w:rsidR="0026372D" w:rsidRPr="009D0EF8">
        <w:rPr>
          <w:rFonts w:ascii="Tahoma" w:eastAsia="Calibri" w:hAnsi="Tahoma" w:cs="Tahoma"/>
          <w:szCs w:val="16"/>
        </w:rPr>
        <w:t>,</w:t>
      </w:r>
    </w:p>
    <w:p w14:paraId="1E6C39A9" w14:textId="70BD6949" w:rsidR="00290369" w:rsidRPr="009D0EF8" w:rsidRDefault="00290369" w:rsidP="00683E1D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ahoma" w:hAnsi="Tahoma" w:cs="Tahoma"/>
          <w:szCs w:val="16"/>
          <w:u w:val="single"/>
        </w:rPr>
      </w:pPr>
      <w:r w:rsidRPr="009D0EF8">
        <w:rPr>
          <w:rFonts w:ascii="Tahoma" w:eastAsia="Calibri" w:hAnsi="Tahoma" w:cs="Tahoma"/>
          <w:szCs w:val="16"/>
        </w:rPr>
        <w:t>używania tylko udostępnionych przez kierownictwo akcji wind, zajętych i sterowanych ręcznie przez wyznaczonego pracownika służb technicznych</w:t>
      </w:r>
      <w:r w:rsidR="0026372D" w:rsidRPr="009D0EF8">
        <w:rPr>
          <w:rFonts w:ascii="Tahoma" w:eastAsia="Calibri" w:hAnsi="Tahoma" w:cs="Tahoma"/>
          <w:szCs w:val="16"/>
        </w:rPr>
        <w:t>,</w:t>
      </w:r>
    </w:p>
    <w:p w14:paraId="6D072AA6" w14:textId="543F50D2" w:rsidR="00456730" w:rsidRPr="009D0EF8" w:rsidRDefault="0026372D" w:rsidP="00683E1D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ahoma" w:hAnsi="Tahoma" w:cs="Tahoma"/>
          <w:szCs w:val="16"/>
          <w:u w:val="single"/>
        </w:rPr>
      </w:pPr>
      <w:r w:rsidRPr="009D0EF8">
        <w:rPr>
          <w:rFonts w:ascii="Tahoma" w:eastAsia="Calibri" w:hAnsi="Tahoma" w:cs="Tahoma"/>
          <w:szCs w:val="16"/>
        </w:rPr>
        <w:t>w</w:t>
      </w:r>
      <w:r w:rsidR="00290369" w:rsidRPr="009D0EF8">
        <w:rPr>
          <w:rFonts w:ascii="Tahoma" w:eastAsia="Calibri" w:hAnsi="Tahoma" w:cs="Tahoma"/>
          <w:szCs w:val="16"/>
        </w:rPr>
        <w:t xml:space="preserve"> miarę możliwości zabezpiecz</w:t>
      </w:r>
      <w:r w:rsidR="002A654F" w:rsidRPr="009D0EF8">
        <w:rPr>
          <w:rFonts w:ascii="Tahoma" w:eastAsia="Calibri" w:hAnsi="Tahoma" w:cs="Tahoma"/>
          <w:szCs w:val="16"/>
        </w:rPr>
        <w:t>enia</w:t>
      </w:r>
      <w:r w:rsidR="00290369" w:rsidRPr="009D0EF8">
        <w:rPr>
          <w:rFonts w:ascii="Tahoma" w:eastAsia="Calibri" w:hAnsi="Tahoma" w:cs="Tahoma"/>
          <w:szCs w:val="16"/>
        </w:rPr>
        <w:t xml:space="preserve"> mieni</w:t>
      </w:r>
      <w:r w:rsidR="002A654F" w:rsidRPr="009D0EF8">
        <w:rPr>
          <w:rFonts w:ascii="Tahoma" w:eastAsia="Calibri" w:hAnsi="Tahoma" w:cs="Tahoma"/>
          <w:szCs w:val="16"/>
        </w:rPr>
        <w:t>a,</w:t>
      </w:r>
      <w:r w:rsidR="00290369" w:rsidRPr="009D0EF8">
        <w:rPr>
          <w:rFonts w:ascii="Tahoma" w:eastAsia="Calibri" w:hAnsi="Tahoma" w:cs="Tahoma"/>
          <w:szCs w:val="16"/>
        </w:rPr>
        <w:t xml:space="preserve"> dokumentacj</w:t>
      </w:r>
      <w:r w:rsidR="002A654F" w:rsidRPr="009D0EF8">
        <w:rPr>
          <w:rFonts w:ascii="Tahoma" w:eastAsia="Calibri" w:hAnsi="Tahoma" w:cs="Tahoma"/>
          <w:szCs w:val="16"/>
        </w:rPr>
        <w:t>i</w:t>
      </w:r>
      <w:r w:rsidR="00290369" w:rsidRPr="009D0EF8">
        <w:rPr>
          <w:rFonts w:ascii="Tahoma" w:eastAsia="Calibri" w:hAnsi="Tahoma" w:cs="Tahoma"/>
          <w:szCs w:val="16"/>
        </w:rPr>
        <w:t xml:space="preserve"> i inn</w:t>
      </w:r>
      <w:r w:rsidR="002A654F" w:rsidRPr="009D0EF8">
        <w:rPr>
          <w:rFonts w:ascii="Tahoma" w:eastAsia="Calibri" w:hAnsi="Tahoma" w:cs="Tahoma"/>
          <w:szCs w:val="16"/>
        </w:rPr>
        <w:t>ych</w:t>
      </w:r>
      <w:r w:rsidR="00290369" w:rsidRPr="009D0EF8">
        <w:rPr>
          <w:rFonts w:ascii="Tahoma" w:eastAsia="Calibri" w:hAnsi="Tahoma" w:cs="Tahoma"/>
          <w:szCs w:val="16"/>
        </w:rPr>
        <w:t xml:space="preserve"> wartościow</w:t>
      </w:r>
      <w:r w:rsidR="002A654F" w:rsidRPr="009D0EF8">
        <w:rPr>
          <w:rFonts w:ascii="Tahoma" w:eastAsia="Calibri" w:hAnsi="Tahoma" w:cs="Tahoma"/>
          <w:szCs w:val="16"/>
        </w:rPr>
        <w:t>ych</w:t>
      </w:r>
      <w:r w:rsidR="00290369" w:rsidRPr="009D0EF8">
        <w:rPr>
          <w:rFonts w:ascii="Tahoma" w:eastAsia="Calibri" w:hAnsi="Tahoma" w:cs="Tahoma"/>
          <w:szCs w:val="16"/>
        </w:rPr>
        <w:t xml:space="preserve"> przedmiot</w:t>
      </w:r>
      <w:r w:rsidR="002A654F" w:rsidRPr="009D0EF8">
        <w:rPr>
          <w:rFonts w:ascii="Tahoma" w:eastAsia="Calibri" w:hAnsi="Tahoma" w:cs="Tahoma"/>
          <w:szCs w:val="16"/>
        </w:rPr>
        <w:t>ów</w:t>
      </w:r>
      <w:r w:rsidR="00290369" w:rsidRPr="009D0EF8">
        <w:rPr>
          <w:rFonts w:ascii="Tahoma" w:eastAsia="Calibri" w:hAnsi="Tahoma" w:cs="Tahoma"/>
          <w:szCs w:val="16"/>
        </w:rPr>
        <w:t xml:space="preserve"> przed pożarem i osobami postronnymi</w:t>
      </w:r>
      <w:r w:rsidRPr="009D0EF8">
        <w:rPr>
          <w:rFonts w:ascii="Tahoma" w:eastAsia="Calibri" w:hAnsi="Tahoma" w:cs="Tahoma"/>
          <w:szCs w:val="16"/>
        </w:rPr>
        <w:t>,</w:t>
      </w:r>
    </w:p>
    <w:p w14:paraId="4CC2A0A7" w14:textId="44287E4B" w:rsidR="00456730" w:rsidRPr="008D1C8B" w:rsidRDefault="0026372D" w:rsidP="00683E1D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ahoma" w:hAnsi="Tahoma" w:cs="Tahoma"/>
          <w:color w:val="0000FF"/>
          <w:szCs w:val="16"/>
          <w:u w:val="single"/>
        </w:rPr>
      </w:pPr>
      <w:r w:rsidRPr="009D0EF8">
        <w:rPr>
          <w:rFonts w:ascii="Tahoma" w:eastAsia="Calibri" w:hAnsi="Tahoma" w:cs="Tahoma"/>
          <w:szCs w:val="16"/>
        </w:rPr>
        <w:lastRenderedPageBreak/>
        <w:t>d</w:t>
      </w:r>
      <w:r w:rsidR="00290369" w:rsidRPr="009D0EF8">
        <w:rPr>
          <w:rFonts w:ascii="Tahoma" w:eastAsia="Calibri" w:hAnsi="Tahoma" w:cs="Tahoma"/>
          <w:szCs w:val="16"/>
        </w:rPr>
        <w:t xml:space="preserve">o czasu przybycia jednostek ratowniczo-gaśniczych akcją kieruje właściciel zarządca lub użytkownik obiektu </w:t>
      </w:r>
      <w:r w:rsidR="00290369" w:rsidRPr="008D1C8B">
        <w:rPr>
          <w:rFonts w:ascii="Tahoma" w:eastAsia="Calibri" w:hAnsi="Tahoma" w:cs="Tahoma"/>
          <w:szCs w:val="16"/>
        </w:rPr>
        <w:t>lub osoba najbardziej opanowana i energiczna</w:t>
      </w:r>
      <w:r w:rsidRPr="008D1C8B">
        <w:rPr>
          <w:rFonts w:ascii="Tahoma" w:eastAsia="Calibri" w:hAnsi="Tahoma" w:cs="Tahoma"/>
          <w:szCs w:val="16"/>
        </w:rPr>
        <w:t>,</w:t>
      </w:r>
    </w:p>
    <w:p w14:paraId="6C882798" w14:textId="20AE850B" w:rsidR="00456730" w:rsidRPr="008D1C8B" w:rsidRDefault="0026372D" w:rsidP="00683E1D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ahoma" w:hAnsi="Tahoma" w:cs="Tahoma"/>
          <w:color w:val="0000FF"/>
          <w:szCs w:val="16"/>
          <w:u w:val="single"/>
        </w:rPr>
      </w:pPr>
      <w:r w:rsidRPr="008D1C8B">
        <w:rPr>
          <w:rFonts w:ascii="Tahoma" w:eastAsia="Calibri" w:hAnsi="Tahoma" w:cs="Tahoma"/>
          <w:szCs w:val="16"/>
        </w:rPr>
        <w:t>p</w:t>
      </w:r>
      <w:r w:rsidR="00290369" w:rsidRPr="008D1C8B">
        <w:rPr>
          <w:rFonts w:ascii="Tahoma" w:eastAsia="Calibri" w:hAnsi="Tahoma" w:cs="Tahoma"/>
          <w:szCs w:val="16"/>
        </w:rPr>
        <w:t xml:space="preserve">o przybyciu jednostek ratowniczo-gaśniczych kierowanie akcją przejmuje kierownik akcji ratowniczej, który ma </w:t>
      </w:r>
      <w:r w:rsidRPr="008D1C8B">
        <w:rPr>
          <w:rFonts w:ascii="Tahoma" w:eastAsia="Calibri" w:hAnsi="Tahoma" w:cs="Tahoma"/>
          <w:szCs w:val="16"/>
        </w:rPr>
        <w:t>prawo żądania niezbędnej pomocy,</w:t>
      </w:r>
    </w:p>
    <w:p w14:paraId="3E63E276" w14:textId="261CC8BD" w:rsidR="00290369" w:rsidRPr="008D1C8B" w:rsidRDefault="00290369" w:rsidP="00683E1D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ahoma" w:hAnsi="Tahoma" w:cs="Tahoma"/>
          <w:color w:val="0000FF"/>
          <w:szCs w:val="16"/>
          <w:u w:val="single"/>
        </w:rPr>
      </w:pPr>
      <w:r w:rsidRPr="008D1C8B">
        <w:rPr>
          <w:rFonts w:ascii="Tahoma" w:eastAsia="Calibri" w:hAnsi="Tahoma" w:cs="Tahoma"/>
          <w:szCs w:val="16"/>
        </w:rPr>
        <w:t xml:space="preserve">Osoby postronne korzystające z </w:t>
      </w:r>
      <w:r w:rsidR="00E64137" w:rsidRPr="008D1C8B">
        <w:rPr>
          <w:rFonts w:ascii="Tahoma" w:eastAsia="Calibri" w:hAnsi="Tahoma" w:cs="Tahoma"/>
          <w:szCs w:val="16"/>
        </w:rPr>
        <w:t>obiektu powinny</w:t>
      </w:r>
      <w:r w:rsidRPr="008D1C8B">
        <w:rPr>
          <w:rFonts w:ascii="Tahoma" w:eastAsia="Calibri" w:hAnsi="Tahoma" w:cs="Tahoma"/>
          <w:szCs w:val="16"/>
        </w:rPr>
        <w:t xml:space="preserve"> zachować spokój i podporządkować się osobom kierującym ewakuacją</w:t>
      </w:r>
      <w:r w:rsidR="0026372D" w:rsidRPr="008D1C8B">
        <w:rPr>
          <w:rFonts w:ascii="Tahoma" w:eastAsia="Calibri" w:hAnsi="Tahoma" w:cs="Tahoma"/>
          <w:szCs w:val="16"/>
        </w:rPr>
        <w:t>.</w:t>
      </w:r>
    </w:p>
    <w:p w14:paraId="4CEDC7EA" w14:textId="77777777" w:rsidR="00E64137" w:rsidRPr="008D1C8B" w:rsidRDefault="00E64137" w:rsidP="00ED29C0">
      <w:pPr>
        <w:spacing w:after="0"/>
        <w:rPr>
          <w:rFonts w:ascii="Tahoma" w:eastAsia="Calibri" w:hAnsi="Tahoma" w:cs="Tahoma"/>
          <w:b/>
          <w:szCs w:val="16"/>
          <w:u w:val="single"/>
        </w:rPr>
      </w:pPr>
    </w:p>
    <w:p w14:paraId="6CBC1BAD" w14:textId="6B1CA234" w:rsidR="00290369" w:rsidRPr="008D1C8B" w:rsidRDefault="00642023" w:rsidP="00642023">
      <w:pPr>
        <w:spacing w:after="0"/>
        <w:rPr>
          <w:rFonts w:ascii="Tahoma" w:eastAsia="Calibri" w:hAnsi="Tahoma" w:cs="Tahoma"/>
          <w:b/>
          <w:szCs w:val="16"/>
          <w:u w:val="single"/>
        </w:rPr>
      </w:pPr>
      <w:r w:rsidRPr="008D1C8B">
        <w:rPr>
          <w:rFonts w:ascii="Tahoma" w:eastAsia="Calibri" w:hAnsi="Tahoma" w:cs="Tahoma"/>
          <w:b/>
          <w:szCs w:val="16"/>
          <w:u w:val="single"/>
        </w:rPr>
        <w:t>Postępowanie podczas ewakuacji:</w:t>
      </w:r>
    </w:p>
    <w:p w14:paraId="233219C8" w14:textId="6FE1D620" w:rsidR="00290369" w:rsidRPr="008D1C8B" w:rsidRDefault="00290369" w:rsidP="00683E1D">
      <w:pPr>
        <w:pStyle w:val="Akapitzlist"/>
        <w:numPr>
          <w:ilvl w:val="0"/>
          <w:numId w:val="13"/>
        </w:numPr>
        <w:spacing w:after="0"/>
        <w:jc w:val="both"/>
        <w:rPr>
          <w:rFonts w:ascii="Tahoma" w:eastAsia="Calibri" w:hAnsi="Tahoma" w:cs="Tahoma"/>
          <w:szCs w:val="16"/>
        </w:rPr>
      </w:pPr>
      <w:r w:rsidRPr="008D1C8B">
        <w:rPr>
          <w:rFonts w:ascii="Tahoma" w:eastAsia="Calibri" w:hAnsi="Tahoma" w:cs="Tahoma"/>
          <w:szCs w:val="16"/>
        </w:rPr>
        <w:t>Po sygnale alarmowym należy niezwłocznie:</w:t>
      </w:r>
    </w:p>
    <w:p w14:paraId="5413E3D3" w14:textId="77777777" w:rsidR="00290369" w:rsidRPr="008D1C8B" w:rsidRDefault="00290369" w:rsidP="00FC6DE7">
      <w:pPr>
        <w:numPr>
          <w:ilvl w:val="0"/>
          <w:numId w:val="1"/>
        </w:numPr>
        <w:spacing w:after="0" w:line="240" w:lineRule="auto"/>
        <w:ind w:left="993" w:hanging="284"/>
        <w:jc w:val="both"/>
        <w:rPr>
          <w:rFonts w:ascii="Tahoma" w:eastAsia="Calibri" w:hAnsi="Tahoma" w:cs="Tahoma"/>
          <w:szCs w:val="16"/>
        </w:rPr>
      </w:pPr>
      <w:r w:rsidRPr="008D1C8B">
        <w:rPr>
          <w:rFonts w:ascii="Tahoma" w:eastAsia="Calibri" w:hAnsi="Tahoma" w:cs="Tahoma"/>
          <w:szCs w:val="16"/>
        </w:rPr>
        <w:t>poinformować współpracowników o zagrożeniu</w:t>
      </w:r>
      <w:r w:rsidR="008B7855" w:rsidRPr="008D1C8B">
        <w:rPr>
          <w:rFonts w:ascii="Tahoma" w:eastAsia="Calibri" w:hAnsi="Tahoma" w:cs="Tahoma"/>
          <w:szCs w:val="16"/>
        </w:rPr>
        <w:t>,</w:t>
      </w:r>
      <w:r w:rsidRPr="008D1C8B">
        <w:rPr>
          <w:rFonts w:ascii="Tahoma" w:eastAsia="Calibri" w:hAnsi="Tahoma" w:cs="Tahoma"/>
          <w:szCs w:val="16"/>
        </w:rPr>
        <w:t xml:space="preserve"> </w:t>
      </w:r>
    </w:p>
    <w:p w14:paraId="1A17EB26" w14:textId="77777777" w:rsidR="00290369" w:rsidRPr="008D1C8B" w:rsidRDefault="00290369" w:rsidP="00FC6DE7">
      <w:pPr>
        <w:numPr>
          <w:ilvl w:val="0"/>
          <w:numId w:val="1"/>
        </w:numPr>
        <w:spacing w:after="0" w:line="240" w:lineRule="auto"/>
        <w:ind w:left="993" w:hanging="284"/>
        <w:jc w:val="both"/>
        <w:rPr>
          <w:rFonts w:ascii="Tahoma" w:eastAsia="Calibri" w:hAnsi="Tahoma" w:cs="Tahoma"/>
          <w:szCs w:val="16"/>
        </w:rPr>
      </w:pPr>
      <w:r w:rsidRPr="008D1C8B">
        <w:rPr>
          <w:rFonts w:ascii="Tahoma" w:eastAsia="Calibri" w:hAnsi="Tahoma" w:cs="Tahoma"/>
          <w:szCs w:val="16"/>
        </w:rPr>
        <w:t>zakończyć w miarę możliwości czynności rutynowe</w:t>
      </w:r>
      <w:r w:rsidR="008B7855" w:rsidRPr="008D1C8B">
        <w:rPr>
          <w:rFonts w:ascii="Tahoma" w:eastAsia="Calibri" w:hAnsi="Tahoma" w:cs="Tahoma"/>
          <w:szCs w:val="16"/>
        </w:rPr>
        <w:t>,</w:t>
      </w:r>
    </w:p>
    <w:p w14:paraId="2A43EBCB" w14:textId="68126C0C" w:rsidR="00642023" w:rsidRPr="008D1C8B" w:rsidRDefault="00290369" w:rsidP="00FC6DE7">
      <w:pPr>
        <w:numPr>
          <w:ilvl w:val="0"/>
          <w:numId w:val="1"/>
        </w:numPr>
        <w:spacing w:after="0" w:line="240" w:lineRule="auto"/>
        <w:ind w:left="993" w:hanging="284"/>
        <w:jc w:val="both"/>
        <w:rPr>
          <w:rFonts w:ascii="Tahoma" w:eastAsia="Calibri" w:hAnsi="Tahoma" w:cs="Tahoma"/>
          <w:szCs w:val="16"/>
        </w:rPr>
      </w:pPr>
      <w:r w:rsidRPr="008D1C8B">
        <w:rPr>
          <w:rFonts w:ascii="Tahoma" w:eastAsia="Calibri" w:hAnsi="Tahoma" w:cs="Tahoma"/>
          <w:szCs w:val="16"/>
        </w:rPr>
        <w:t>zakończyć odwiedziny i odesłać pacjentów do łóżek.</w:t>
      </w:r>
    </w:p>
    <w:p w14:paraId="194F2D4E" w14:textId="19C4C7CE" w:rsidR="00290369" w:rsidRPr="008D1C8B" w:rsidRDefault="00290369" w:rsidP="00683E1D">
      <w:pPr>
        <w:pStyle w:val="Akapitzlist"/>
        <w:numPr>
          <w:ilvl w:val="0"/>
          <w:numId w:val="13"/>
        </w:numPr>
        <w:spacing w:after="0"/>
        <w:jc w:val="both"/>
        <w:rPr>
          <w:rFonts w:ascii="Tahoma" w:eastAsia="Calibri" w:hAnsi="Tahoma" w:cs="Tahoma"/>
          <w:szCs w:val="16"/>
        </w:rPr>
      </w:pPr>
      <w:r w:rsidRPr="008D1C8B">
        <w:rPr>
          <w:rFonts w:ascii="Tahoma" w:eastAsia="Calibri" w:hAnsi="Tahoma" w:cs="Tahoma"/>
          <w:szCs w:val="16"/>
        </w:rPr>
        <w:t xml:space="preserve">Personel </w:t>
      </w:r>
      <w:r w:rsidR="00B22C06" w:rsidRPr="008D1C8B">
        <w:rPr>
          <w:rFonts w:ascii="Tahoma" w:eastAsia="Calibri" w:hAnsi="Tahoma" w:cs="Tahoma"/>
          <w:szCs w:val="16"/>
        </w:rPr>
        <w:t xml:space="preserve">/ pracownicy podwykonawcy </w:t>
      </w:r>
      <w:r w:rsidRPr="008D1C8B">
        <w:rPr>
          <w:rFonts w:ascii="Tahoma" w:eastAsia="Calibri" w:hAnsi="Tahoma" w:cs="Tahoma"/>
          <w:szCs w:val="16"/>
        </w:rPr>
        <w:t xml:space="preserve">zobowiązany </w:t>
      </w:r>
      <w:r w:rsidR="00B22C06" w:rsidRPr="008D1C8B">
        <w:rPr>
          <w:rFonts w:ascii="Tahoma" w:eastAsia="Calibri" w:hAnsi="Tahoma" w:cs="Tahoma"/>
          <w:szCs w:val="16"/>
        </w:rPr>
        <w:t xml:space="preserve">jest </w:t>
      </w:r>
      <w:r w:rsidRPr="008D1C8B">
        <w:rPr>
          <w:rFonts w:ascii="Tahoma" w:eastAsia="Calibri" w:hAnsi="Tahoma" w:cs="Tahoma"/>
          <w:szCs w:val="16"/>
        </w:rPr>
        <w:t>do:</w:t>
      </w:r>
    </w:p>
    <w:p w14:paraId="0D89BB2B" w14:textId="77777777" w:rsidR="00290369" w:rsidRPr="008D1C8B" w:rsidRDefault="00290369" w:rsidP="00683E1D">
      <w:pPr>
        <w:numPr>
          <w:ilvl w:val="0"/>
          <w:numId w:val="2"/>
        </w:numPr>
        <w:spacing w:after="0" w:line="240" w:lineRule="auto"/>
        <w:ind w:left="993" w:hanging="284"/>
        <w:jc w:val="both"/>
        <w:rPr>
          <w:rFonts w:ascii="Tahoma" w:eastAsia="Calibri" w:hAnsi="Tahoma" w:cs="Tahoma"/>
          <w:szCs w:val="16"/>
        </w:rPr>
      </w:pPr>
      <w:r w:rsidRPr="008D1C8B">
        <w:rPr>
          <w:rFonts w:ascii="Tahoma" w:eastAsia="Calibri" w:hAnsi="Tahoma" w:cs="Tahoma"/>
          <w:szCs w:val="16"/>
        </w:rPr>
        <w:t>pozostania przy stanowiskach i przygotowania się do ewakuacji</w:t>
      </w:r>
      <w:r w:rsidR="008B7855" w:rsidRPr="008D1C8B">
        <w:rPr>
          <w:rFonts w:ascii="Tahoma" w:eastAsia="Calibri" w:hAnsi="Tahoma" w:cs="Tahoma"/>
          <w:szCs w:val="16"/>
        </w:rPr>
        <w:t>,</w:t>
      </w:r>
    </w:p>
    <w:p w14:paraId="77DE0C14" w14:textId="77777777" w:rsidR="00290369" w:rsidRPr="008D1C8B" w:rsidRDefault="00290369" w:rsidP="00683E1D">
      <w:pPr>
        <w:numPr>
          <w:ilvl w:val="0"/>
          <w:numId w:val="2"/>
        </w:numPr>
        <w:spacing w:after="0" w:line="240" w:lineRule="auto"/>
        <w:ind w:left="993" w:hanging="284"/>
        <w:jc w:val="both"/>
        <w:rPr>
          <w:rFonts w:ascii="Tahoma" w:eastAsia="Calibri" w:hAnsi="Tahoma" w:cs="Tahoma"/>
          <w:szCs w:val="16"/>
        </w:rPr>
      </w:pPr>
      <w:r w:rsidRPr="008D1C8B">
        <w:rPr>
          <w:rFonts w:ascii="Tahoma" w:eastAsia="Calibri" w:hAnsi="Tahoma" w:cs="Tahoma"/>
          <w:szCs w:val="16"/>
        </w:rPr>
        <w:t>zachowania spokoju - nie wolno dać się ponieść panice !!!</w:t>
      </w:r>
    </w:p>
    <w:p w14:paraId="4C418747" w14:textId="41C104D3" w:rsidR="00290369" w:rsidRPr="008D1C8B" w:rsidRDefault="00290369" w:rsidP="00683E1D">
      <w:pPr>
        <w:numPr>
          <w:ilvl w:val="0"/>
          <w:numId w:val="2"/>
        </w:numPr>
        <w:spacing w:after="0" w:line="240" w:lineRule="auto"/>
        <w:ind w:left="993" w:hanging="284"/>
        <w:jc w:val="both"/>
        <w:rPr>
          <w:rFonts w:ascii="Tahoma" w:eastAsia="Calibri" w:hAnsi="Tahoma" w:cs="Tahoma"/>
          <w:szCs w:val="16"/>
        </w:rPr>
      </w:pPr>
      <w:r w:rsidRPr="008D1C8B">
        <w:rPr>
          <w:rFonts w:ascii="Tahoma" w:eastAsia="Calibri" w:hAnsi="Tahoma" w:cs="Tahoma"/>
          <w:szCs w:val="16"/>
        </w:rPr>
        <w:t>zabezpieczenia przedmiotów wartościowych</w:t>
      </w:r>
      <w:r w:rsidR="008B7855" w:rsidRPr="008D1C8B">
        <w:rPr>
          <w:rFonts w:ascii="Tahoma" w:eastAsia="Calibri" w:hAnsi="Tahoma" w:cs="Tahoma"/>
          <w:szCs w:val="16"/>
        </w:rPr>
        <w:t>.</w:t>
      </w:r>
    </w:p>
    <w:p w14:paraId="67652B84" w14:textId="4FAFD625" w:rsidR="0026372D" w:rsidRPr="008D1C8B" w:rsidRDefault="00290369" w:rsidP="00683E1D">
      <w:pPr>
        <w:pStyle w:val="Akapitzlist"/>
        <w:numPr>
          <w:ilvl w:val="0"/>
          <w:numId w:val="13"/>
        </w:numPr>
        <w:spacing w:after="0"/>
        <w:jc w:val="both"/>
        <w:rPr>
          <w:rFonts w:ascii="Tahoma" w:eastAsia="Calibri" w:hAnsi="Tahoma" w:cs="Tahoma"/>
          <w:szCs w:val="16"/>
        </w:rPr>
      </w:pPr>
      <w:r w:rsidRPr="008D1C8B">
        <w:rPr>
          <w:rFonts w:ascii="Tahoma" w:eastAsia="Calibri" w:hAnsi="Tahoma" w:cs="Tahoma"/>
          <w:szCs w:val="16"/>
        </w:rPr>
        <w:t>Pomieszczenia można opuszczać dopiero po sygnale do ewakuacji.</w:t>
      </w:r>
    </w:p>
    <w:p w14:paraId="42C8D587" w14:textId="351B0641" w:rsidR="00290369" w:rsidRPr="008D1C8B" w:rsidRDefault="00290369" w:rsidP="00683E1D">
      <w:pPr>
        <w:pStyle w:val="Akapitzlist"/>
        <w:numPr>
          <w:ilvl w:val="0"/>
          <w:numId w:val="13"/>
        </w:numPr>
        <w:spacing w:after="0"/>
        <w:jc w:val="both"/>
        <w:rPr>
          <w:rFonts w:ascii="Tahoma" w:eastAsia="Calibri" w:hAnsi="Tahoma" w:cs="Tahoma"/>
          <w:szCs w:val="16"/>
        </w:rPr>
      </w:pPr>
      <w:r w:rsidRPr="008D1C8B">
        <w:rPr>
          <w:rFonts w:ascii="Tahoma" w:eastAsia="Calibri" w:hAnsi="Tahoma" w:cs="Tahoma"/>
          <w:szCs w:val="16"/>
        </w:rPr>
        <w:t>Ewakuacja następuje tylko pod przewodnictwem osoby poinformowanej o drodze i celu ewakuacji.</w:t>
      </w:r>
    </w:p>
    <w:p w14:paraId="019C33F0" w14:textId="4DA1F1E5" w:rsidR="00290369" w:rsidRPr="008D1C8B" w:rsidRDefault="00290369" w:rsidP="00683E1D">
      <w:pPr>
        <w:pStyle w:val="Akapitzlist"/>
        <w:numPr>
          <w:ilvl w:val="0"/>
          <w:numId w:val="13"/>
        </w:numPr>
        <w:spacing w:after="0"/>
        <w:jc w:val="both"/>
        <w:rPr>
          <w:rFonts w:ascii="Tahoma" w:eastAsia="Calibri" w:hAnsi="Tahoma" w:cs="Tahoma"/>
          <w:szCs w:val="16"/>
        </w:rPr>
      </w:pPr>
      <w:r w:rsidRPr="008D1C8B">
        <w:rPr>
          <w:rFonts w:ascii="Tahoma" w:eastAsia="Calibri" w:hAnsi="Tahoma" w:cs="Tahoma"/>
          <w:szCs w:val="16"/>
        </w:rPr>
        <w:t>Należy poruszać się tylko i wyłącznie drogami wyznaczonymi przez kierownictwo akcji, używanie niedozwolonych wind jest surowo zabronione.</w:t>
      </w:r>
    </w:p>
    <w:p w14:paraId="578BF63B" w14:textId="617DBA39" w:rsidR="00456730" w:rsidRPr="008D1C8B" w:rsidRDefault="00290369" w:rsidP="00FC6DE7">
      <w:pPr>
        <w:pStyle w:val="Akapitzlist"/>
        <w:numPr>
          <w:ilvl w:val="0"/>
          <w:numId w:val="13"/>
        </w:numPr>
        <w:spacing w:after="0"/>
        <w:jc w:val="both"/>
        <w:rPr>
          <w:rFonts w:ascii="Tahoma" w:eastAsia="Calibri" w:hAnsi="Tahoma" w:cs="Tahoma"/>
          <w:szCs w:val="16"/>
        </w:rPr>
      </w:pPr>
      <w:r w:rsidRPr="008D1C8B">
        <w:rPr>
          <w:rFonts w:ascii="Tahoma" w:eastAsia="Calibri" w:hAnsi="Tahoma" w:cs="Tahoma"/>
          <w:szCs w:val="16"/>
        </w:rPr>
        <w:t>Po ulokowaniu pacjentów w bezpiecznym miejscu personel opuszcza sprawnie zagrożone pomieszczenia starając się zabrać w miarę możliwości dokumentację medyczną.</w:t>
      </w:r>
    </w:p>
    <w:p w14:paraId="48672395" w14:textId="23DC9C8D" w:rsidR="00456730" w:rsidRPr="008D1C8B" w:rsidRDefault="00456730" w:rsidP="00FC6DE7">
      <w:pPr>
        <w:pStyle w:val="Akapitzlist"/>
        <w:numPr>
          <w:ilvl w:val="0"/>
          <w:numId w:val="13"/>
        </w:numPr>
        <w:spacing w:after="0"/>
        <w:jc w:val="both"/>
        <w:rPr>
          <w:rFonts w:ascii="Tahoma" w:eastAsia="Calibri" w:hAnsi="Tahoma" w:cs="Tahoma"/>
          <w:szCs w:val="16"/>
        </w:rPr>
      </w:pPr>
      <w:r w:rsidRPr="008D1C8B">
        <w:rPr>
          <w:rFonts w:ascii="Tahoma" w:eastAsia="Calibri" w:hAnsi="Tahoma" w:cs="Tahoma"/>
          <w:szCs w:val="16"/>
        </w:rPr>
        <w:t>Fakt opuszczenia poszczególnych pomieszczeń należy zgłosić kierownictwu akcji ratowniczej.</w:t>
      </w:r>
      <w:r w:rsidR="00FC6DE7">
        <w:rPr>
          <w:rFonts w:ascii="Tahoma" w:eastAsia="Calibri" w:hAnsi="Tahoma" w:cs="Tahoma"/>
          <w:szCs w:val="16"/>
        </w:rPr>
        <w:t xml:space="preserve"> </w:t>
      </w:r>
      <w:r w:rsidR="00290369" w:rsidRPr="008D1C8B">
        <w:rPr>
          <w:rFonts w:ascii="Tahoma" w:eastAsia="Calibri" w:hAnsi="Tahoma" w:cs="Tahoma"/>
          <w:szCs w:val="16"/>
        </w:rPr>
        <w:t xml:space="preserve">Po ewakuacji należy sprawdzić liczbę </w:t>
      </w:r>
      <w:r w:rsidRPr="008D1C8B">
        <w:rPr>
          <w:rFonts w:ascii="Tahoma" w:eastAsia="Calibri" w:hAnsi="Tahoma" w:cs="Tahoma"/>
          <w:szCs w:val="16"/>
        </w:rPr>
        <w:t>pracowników.</w:t>
      </w:r>
      <w:r w:rsidR="00290369" w:rsidRPr="008D1C8B">
        <w:rPr>
          <w:rFonts w:ascii="Tahoma" w:eastAsia="Calibri" w:hAnsi="Tahoma" w:cs="Tahoma"/>
          <w:szCs w:val="16"/>
        </w:rPr>
        <w:t xml:space="preserve"> </w:t>
      </w:r>
    </w:p>
    <w:p w14:paraId="37CCD708" w14:textId="4F0023B5" w:rsidR="00456730" w:rsidRPr="008D1C8B" w:rsidRDefault="00456730" w:rsidP="00FC6DE7">
      <w:pPr>
        <w:pStyle w:val="Akapitzlist"/>
        <w:numPr>
          <w:ilvl w:val="0"/>
          <w:numId w:val="13"/>
        </w:numPr>
        <w:spacing w:after="0"/>
        <w:jc w:val="both"/>
        <w:rPr>
          <w:rFonts w:ascii="Tahoma" w:eastAsia="Calibri" w:hAnsi="Tahoma" w:cs="Tahoma"/>
          <w:szCs w:val="16"/>
        </w:rPr>
      </w:pPr>
      <w:r w:rsidRPr="008D1C8B">
        <w:rPr>
          <w:rFonts w:ascii="Tahoma" w:eastAsia="Calibri" w:hAnsi="Tahoma" w:cs="Tahoma"/>
          <w:szCs w:val="16"/>
        </w:rPr>
        <w:t xml:space="preserve">Pracownicy Firm Podwykonawcy zobowiązani są do podporządkowania się kierownictwu akcji </w:t>
      </w:r>
      <w:r w:rsidR="00FC6DE7">
        <w:rPr>
          <w:rFonts w:ascii="Tahoma" w:eastAsia="Calibri" w:hAnsi="Tahoma" w:cs="Tahoma"/>
          <w:szCs w:val="16"/>
        </w:rPr>
        <w:t xml:space="preserve"> </w:t>
      </w:r>
      <w:r w:rsidRPr="008D1C8B">
        <w:rPr>
          <w:rFonts w:ascii="Tahoma" w:eastAsia="Calibri" w:hAnsi="Tahoma" w:cs="Tahoma"/>
          <w:szCs w:val="16"/>
        </w:rPr>
        <w:t>i brania czynnego udziału w ewakuacji.</w:t>
      </w:r>
    </w:p>
    <w:p w14:paraId="3E4CF8C6" w14:textId="77777777" w:rsidR="00E64137" w:rsidRPr="008D1C8B" w:rsidRDefault="00456730" w:rsidP="00FC6DE7">
      <w:pPr>
        <w:spacing w:after="0"/>
        <w:jc w:val="both"/>
        <w:rPr>
          <w:rFonts w:ascii="Tahoma" w:eastAsia="Calibri" w:hAnsi="Tahoma" w:cs="Tahoma"/>
          <w:szCs w:val="16"/>
        </w:rPr>
      </w:pPr>
      <w:r w:rsidRPr="008D1C8B">
        <w:rPr>
          <w:rFonts w:ascii="Tahoma" w:eastAsia="Calibri" w:hAnsi="Tahoma" w:cs="Tahoma"/>
          <w:szCs w:val="16"/>
        </w:rPr>
        <w:t xml:space="preserve">  </w:t>
      </w:r>
    </w:p>
    <w:p w14:paraId="06B9F22A" w14:textId="0E5E54E5" w:rsidR="00642023" w:rsidRPr="008D1C8B" w:rsidRDefault="00642023" w:rsidP="00FC6DE7">
      <w:pPr>
        <w:spacing w:after="0"/>
        <w:jc w:val="both"/>
        <w:rPr>
          <w:rFonts w:ascii="Tahoma" w:eastAsia="Calibri" w:hAnsi="Tahoma" w:cs="Tahoma"/>
          <w:b/>
          <w:szCs w:val="16"/>
          <w:u w:val="single"/>
        </w:rPr>
      </w:pPr>
      <w:r w:rsidRPr="008D1C8B">
        <w:rPr>
          <w:rFonts w:ascii="Tahoma" w:eastAsia="Calibri" w:hAnsi="Tahoma" w:cs="Tahoma"/>
          <w:b/>
          <w:szCs w:val="16"/>
          <w:u w:val="single"/>
        </w:rPr>
        <w:t>Zapobieganie pożarom w obiekta</w:t>
      </w:r>
      <w:r w:rsidR="000939B8" w:rsidRPr="008D1C8B">
        <w:rPr>
          <w:rFonts w:ascii="Tahoma" w:eastAsia="Calibri" w:hAnsi="Tahoma" w:cs="Tahoma"/>
          <w:b/>
          <w:szCs w:val="16"/>
          <w:u w:val="single"/>
        </w:rPr>
        <w:t>ch oraz na terenach przyległych. Zabrania się:</w:t>
      </w:r>
    </w:p>
    <w:p w14:paraId="1A3587CC" w14:textId="77777777" w:rsidR="000939B8" w:rsidRPr="008D1C8B" w:rsidRDefault="000939B8" w:rsidP="00FC6DE7">
      <w:pPr>
        <w:pStyle w:val="Akapitzlist"/>
        <w:numPr>
          <w:ilvl w:val="0"/>
          <w:numId w:val="14"/>
        </w:numPr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W</w:t>
      </w:r>
      <w:r w:rsidR="00EB4FA5" w:rsidRPr="008D1C8B">
        <w:rPr>
          <w:rFonts w:ascii="Tahoma" w:hAnsi="Tahoma" w:cs="Tahoma"/>
          <w:szCs w:val="16"/>
        </w:rPr>
        <w:t>ykonywani</w:t>
      </w:r>
      <w:r w:rsidRPr="008D1C8B">
        <w:rPr>
          <w:rFonts w:ascii="Tahoma" w:hAnsi="Tahoma" w:cs="Tahoma"/>
          <w:szCs w:val="16"/>
        </w:rPr>
        <w:t>a</w:t>
      </w:r>
      <w:r w:rsidR="00EB4FA5" w:rsidRPr="008D1C8B">
        <w:rPr>
          <w:rFonts w:ascii="Tahoma" w:hAnsi="Tahoma" w:cs="Tahoma"/>
          <w:szCs w:val="16"/>
        </w:rPr>
        <w:t xml:space="preserve"> czynności, które mogą spowodować pożar, jego rozprzestrzenianie się, utrudnienie prowadzenia dzi</w:t>
      </w:r>
      <w:r w:rsidR="00642023" w:rsidRPr="008D1C8B">
        <w:rPr>
          <w:rFonts w:ascii="Tahoma" w:hAnsi="Tahoma" w:cs="Tahoma"/>
          <w:szCs w:val="16"/>
        </w:rPr>
        <w:t>ałań ratowniczych lub ewakuacji.</w:t>
      </w:r>
    </w:p>
    <w:p w14:paraId="29E7817D" w14:textId="77777777" w:rsidR="000939B8" w:rsidRPr="008D1C8B" w:rsidRDefault="00EB4FA5" w:rsidP="00FC6DE7">
      <w:pPr>
        <w:pStyle w:val="Akapitzlist"/>
        <w:numPr>
          <w:ilvl w:val="0"/>
          <w:numId w:val="14"/>
        </w:numPr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Używani</w:t>
      </w:r>
      <w:r w:rsidR="000939B8" w:rsidRPr="008D1C8B">
        <w:rPr>
          <w:rFonts w:ascii="Tahoma" w:hAnsi="Tahoma" w:cs="Tahoma"/>
          <w:szCs w:val="16"/>
        </w:rPr>
        <w:t>a</w:t>
      </w:r>
      <w:r w:rsidRPr="008D1C8B">
        <w:rPr>
          <w:rFonts w:ascii="Tahoma" w:hAnsi="Tahoma" w:cs="Tahoma"/>
          <w:szCs w:val="16"/>
        </w:rPr>
        <w:t xml:space="preserve"> otwartego ognia, paleni</w:t>
      </w:r>
      <w:r w:rsidR="000939B8" w:rsidRPr="008D1C8B">
        <w:rPr>
          <w:rFonts w:ascii="Tahoma" w:hAnsi="Tahoma" w:cs="Tahoma"/>
          <w:szCs w:val="16"/>
        </w:rPr>
        <w:t>a</w:t>
      </w:r>
      <w:r w:rsidRPr="008D1C8B">
        <w:rPr>
          <w:rFonts w:ascii="Tahoma" w:hAnsi="Tahoma" w:cs="Tahoma"/>
          <w:szCs w:val="16"/>
        </w:rPr>
        <w:t xml:space="preserve"> tytoniu i stosowan</w:t>
      </w:r>
      <w:r w:rsidR="000939B8" w:rsidRPr="008D1C8B">
        <w:rPr>
          <w:rFonts w:ascii="Tahoma" w:hAnsi="Tahoma" w:cs="Tahoma"/>
          <w:szCs w:val="16"/>
        </w:rPr>
        <w:t>a</w:t>
      </w:r>
      <w:r w:rsidRPr="008D1C8B">
        <w:rPr>
          <w:rFonts w:ascii="Tahoma" w:hAnsi="Tahoma" w:cs="Tahoma"/>
          <w:szCs w:val="16"/>
        </w:rPr>
        <w:t xml:space="preserve"> innych czynników mogących zainicjować zapłon występujących materiałów.</w:t>
      </w:r>
    </w:p>
    <w:p w14:paraId="42C8037D" w14:textId="77777777" w:rsidR="000939B8" w:rsidRPr="008D1C8B" w:rsidRDefault="00EB4FA5" w:rsidP="00FC6DE7">
      <w:pPr>
        <w:pStyle w:val="Akapitzlist"/>
        <w:numPr>
          <w:ilvl w:val="0"/>
          <w:numId w:val="14"/>
        </w:numPr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Przechowywani</w:t>
      </w:r>
      <w:r w:rsidR="000939B8" w:rsidRPr="008D1C8B">
        <w:rPr>
          <w:rFonts w:ascii="Tahoma" w:hAnsi="Tahoma" w:cs="Tahoma"/>
          <w:szCs w:val="16"/>
        </w:rPr>
        <w:t>a</w:t>
      </w:r>
      <w:r w:rsidRPr="008D1C8B">
        <w:rPr>
          <w:rFonts w:ascii="Tahoma" w:hAnsi="Tahoma" w:cs="Tahoma"/>
          <w:szCs w:val="16"/>
        </w:rPr>
        <w:t xml:space="preserve"> materiałów palnych oraz stosowani</w:t>
      </w:r>
      <w:r w:rsidR="000939B8" w:rsidRPr="008D1C8B">
        <w:rPr>
          <w:rFonts w:ascii="Tahoma" w:hAnsi="Tahoma" w:cs="Tahoma"/>
          <w:szCs w:val="16"/>
        </w:rPr>
        <w:t>a</w:t>
      </w:r>
      <w:r w:rsidRPr="008D1C8B">
        <w:rPr>
          <w:rFonts w:ascii="Tahoma" w:hAnsi="Tahoma" w:cs="Tahoma"/>
          <w:szCs w:val="16"/>
        </w:rPr>
        <w:t xml:space="preserve"> elementów wystroju i wyposażenia wnętrz z materiałów palnych w odległości' mniejszej niż 0,5 m od:</w:t>
      </w:r>
    </w:p>
    <w:p w14:paraId="4AAA4AC1" w14:textId="77777777" w:rsidR="000939B8" w:rsidRPr="008D1C8B" w:rsidRDefault="00EB4FA5" w:rsidP="00FC6DE7">
      <w:pPr>
        <w:pStyle w:val="Akapitzlist"/>
        <w:numPr>
          <w:ilvl w:val="0"/>
          <w:numId w:val="15"/>
        </w:numPr>
        <w:ind w:left="993" w:hanging="426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urządzeń i instalacji, których powierzchnie zewnętrzne mogą nagrzewać się do temperatury przekraczającej 316.15 K (100</w:t>
      </w:r>
      <w:r w:rsidRPr="008D1C8B">
        <w:rPr>
          <w:rFonts w:ascii="Tahoma" w:hAnsi="Tahoma" w:cs="Tahoma"/>
          <w:szCs w:val="16"/>
          <w:vertAlign w:val="superscript"/>
        </w:rPr>
        <w:t>0</w:t>
      </w:r>
      <w:r w:rsidRPr="008D1C8B">
        <w:rPr>
          <w:rFonts w:ascii="Tahoma" w:hAnsi="Tahoma" w:cs="Tahoma"/>
          <w:szCs w:val="16"/>
        </w:rPr>
        <w:t>C)</w:t>
      </w:r>
      <w:r w:rsidR="000939B8" w:rsidRPr="008D1C8B">
        <w:rPr>
          <w:rFonts w:ascii="Tahoma" w:hAnsi="Tahoma" w:cs="Tahoma"/>
          <w:szCs w:val="16"/>
        </w:rPr>
        <w:t>,</w:t>
      </w:r>
    </w:p>
    <w:p w14:paraId="5E803938" w14:textId="583D1A4F" w:rsidR="00EB4FA5" w:rsidRPr="008D1C8B" w:rsidRDefault="00EB4FA5" w:rsidP="00FC6DE7">
      <w:pPr>
        <w:pStyle w:val="Akapitzlist"/>
        <w:numPr>
          <w:ilvl w:val="0"/>
          <w:numId w:val="15"/>
        </w:numPr>
        <w:ind w:left="993" w:hanging="426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linii kablowych o napięciu powyżej 1 kV. przewodów uziemiających oraz przewodów odprowadzających instalacji piorunochronnej oraz czynnych rozdzielnic prądu elektrycznego, przewodów elektrycznych siłowych i gniazd wtykowych siłowych o napięciu powyżej 400 V.</w:t>
      </w:r>
    </w:p>
    <w:p w14:paraId="566F9447" w14:textId="77777777" w:rsidR="000939B8" w:rsidRPr="008D1C8B" w:rsidRDefault="00EB4FA5" w:rsidP="00FC6DE7">
      <w:pPr>
        <w:pStyle w:val="Akapitzlist"/>
        <w:numPr>
          <w:ilvl w:val="0"/>
          <w:numId w:val="14"/>
        </w:numPr>
        <w:spacing w:after="0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Użytkowani</w:t>
      </w:r>
      <w:r w:rsidR="000939B8" w:rsidRPr="008D1C8B">
        <w:rPr>
          <w:rFonts w:ascii="Tahoma" w:hAnsi="Tahoma" w:cs="Tahoma"/>
          <w:szCs w:val="16"/>
        </w:rPr>
        <w:t>a</w:t>
      </w:r>
      <w:r w:rsidRPr="008D1C8B">
        <w:rPr>
          <w:rFonts w:ascii="Tahoma" w:hAnsi="Tahoma" w:cs="Tahoma"/>
          <w:szCs w:val="16"/>
        </w:rPr>
        <w:t xml:space="preserve"> elektrycznych urządzeń ogrzewczych ustawionych bezpośrednio na podłożu palnym, </w:t>
      </w:r>
      <w:r w:rsidR="000939B8" w:rsidRPr="008D1C8B">
        <w:rPr>
          <w:rFonts w:ascii="Tahoma" w:hAnsi="Tahoma" w:cs="Tahoma"/>
          <w:szCs w:val="16"/>
        </w:rPr>
        <w:t xml:space="preserve"> </w:t>
      </w:r>
      <w:r w:rsidRPr="008D1C8B">
        <w:rPr>
          <w:rFonts w:ascii="Tahoma" w:hAnsi="Tahoma" w:cs="Tahoma"/>
          <w:szCs w:val="16"/>
        </w:rPr>
        <w:t>z wyjątkiem urządzeń eksploatowanych zgodnie z warunkami określonymi przez producenta.</w:t>
      </w:r>
    </w:p>
    <w:p w14:paraId="185C3F2A" w14:textId="77777777" w:rsidR="000939B8" w:rsidRPr="008D1C8B" w:rsidRDefault="00EB4FA5" w:rsidP="00FC6DE7">
      <w:pPr>
        <w:pStyle w:val="Akapitzlist"/>
        <w:numPr>
          <w:ilvl w:val="0"/>
          <w:numId w:val="14"/>
        </w:numPr>
        <w:spacing w:after="0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Stosowani</w:t>
      </w:r>
      <w:r w:rsidR="000939B8" w:rsidRPr="008D1C8B">
        <w:rPr>
          <w:rFonts w:ascii="Tahoma" w:hAnsi="Tahoma" w:cs="Tahoma"/>
          <w:szCs w:val="16"/>
        </w:rPr>
        <w:t>a</w:t>
      </w:r>
      <w:r w:rsidRPr="008D1C8B">
        <w:rPr>
          <w:rFonts w:ascii="Tahoma" w:hAnsi="Tahoma" w:cs="Tahoma"/>
          <w:szCs w:val="16"/>
        </w:rPr>
        <w:t xml:space="preserve"> na osłony punktów świetlnych materiałów palnych, z wyjątkiem materiałów trudno zapalnych i niezapalnych.</w:t>
      </w:r>
    </w:p>
    <w:p w14:paraId="4D8426CD" w14:textId="77777777" w:rsidR="000939B8" w:rsidRPr="008D1C8B" w:rsidRDefault="00EB4FA5" w:rsidP="00FC6DE7">
      <w:pPr>
        <w:pStyle w:val="Akapitzlist"/>
        <w:numPr>
          <w:ilvl w:val="0"/>
          <w:numId w:val="14"/>
        </w:numPr>
        <w:spacing w:after="0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Instalowani</w:t>
      </w:r>
      <w:r w:rsidR="000939B8" w:rsidRPr="008D1C8B">
        <w:rPr>
          <w:rFonts w:ascii="Tahoma" w:hAnsi="Tahoma" w:cs="Tahoma"/>
          <w:szCs w:val="16"/>
        </w:rPr>
        <w:t>a</w:t>
      </w:r>
      <w:r w:rsidRPr="008D1C8B">
        <w:rPr>
          <w:rFonts w:ascii="Tahoma" w:hAnsi="Tahoma" w:cs="Tahoma"/>
          <w:szCs w:val="16"/>
        </w:rPr>
        <w:t xml:space="preserve"> opraw oświetleniowych oraz osprzętu instalacji elektrycznych, jak wyłączniki, przełączniki, gniazda wtyczkowe bezpośrednio na podłożu palnym, jeżeli ich konstrukcja nie zabezpiecza podłoża przed zapaleniem.</w:t>
      </w:r>
    </w:p>
    <w:p w14:paraId="4FDAB0BD" w14:textId="77777777" w:rsidR="000939B8" w:rsidRPr="008D1C8B" w:rsidRDefault="00EB4FA5" w:rsidP="00FC6DE7">
      <w:pPr>
        <w:pStyle w:val="Akapitzlist"/>
        <w:numPr>
          <w:ilvl w:val="0"/>
          <w:numId w:val="14"/>
        </w:numPr>
        <w:spacing w:after="0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Składowani</w:t>
      </w:r>
      <w:r w:rsidR="000939B8" w:rsidRPr="008D1C8B">
        <w:rPr>
          <w:rFonts w:ascii="Tahoma" w:hAnsi="Tahoma" w:cs="Tahoma"/>
          <w:szCs w:val="16"/>
        </w:rPr>
        <w:t>a</w:t>
      </w:r>
      <w:r w:rsidRPr="008D1C8B">
        <w:rPr>
          <w:rFonts w:ascii="Tahoma" w:hAnsi="Tahoma" w:cs="Tahoma"/>
          <w:szCs w:val="16"/>
        </w:rPr>
        <w:t xml:space="preserve"> materiałów palnych na drogach komunikacji ogólnej służących ewakuacji lub umieszczanie przedmiotów na tych drogach w sposób zmniejszający ich szerokość albo wysokość poniżej wymaganych wartości.</w:t>
      </w:r>
    </w:p>
    <w:p w14:paraId="340A2D33" w14:textId="77777777" w:rsidR="000939B8" w:rsidRPr="008D1C8B" w:rsidRDefault="00EB4FA5" w:rsidP="00FC6DE7">
      <w:pPr>
        <w:pStyle w:val="Akapitzlist"/>
        <w:numPr>
          <w:ilvl w:val="0"/>
          <w:numId w:val="14"/>
        </w:numPr>
        <w:spacing w:after="0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Zamykani</w:t>
      </w:r>
      <w:r w:rsidR="000939B8" w:rsidRPr="008D1C8B">
        <w:rPr>
          <w:rFonts w:ascii="Tahoma" w:hAnsi="Tahoma" w:cs="Tahoma"/>
          <w:szCs w:val="16"/>
        </w:rPr>
        <w:t>a</w:t>
      </w:r>
      <w:r w:rsidRPr="008D1C8B">
        <w:rPr>
          <w:rFonts w:ascii="Tahoma" w:hAnsi="Tahoma" w:cs="Tahoma"/>
          <w:szCs w:val="16"/>
        </w:rPr>
        <w:t xml:space="preserve"> drzwi ewakuacyjnych w sposób uniemożliwiający ich natychmiastowe użycie.</w:t>
      </w:r>
    </w:p>
    <w:p w14:paraId="61924FB6" w14:textId="23BDB836" w:rsidR="00EB4FA5" w:rsidRPr="008D1C8B" w:rsidRDefault="00EB4FA5" w:rsidP="00FC6DE7">
      <w:pPr>
        <w:pStyle w:val="Akapitzlist"/>
        <w:numPr>
          <w:ilvl w:val="0"/>
          <w:numId w:val="14"/>
        </w:numPr>
        <w:spacing w:after="0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Uniemożliwiani</w:t>
      </w:r>
      <w:r w:rsidR="000939B8" w:rsidRPr="008D1C8B">
        <w:rPr>
          <w:rFonts w:ascii="Tahoma" w:hAnsi="Tahoma" w:cs="Tahoma"/>
          <w:szCs w:val="16"/>
        </w:rPr>
        <w:t>a</w:t>
      </w:r>
      <w:r w:rsidRPr="008D1C8B">
        <w:rPr>
          <w:rFonts w:ascii="Tahoma" w:hAnsi="Tahoma" w:cs="Tahoma"/>
          <w:szCs w:val="16"/>
        </w:rPr>
        <w:t xml:space="preserve"> lub ograniczani</w:t>
      </w:r>
      <w:r w:rsidR="000939B8" w:rsidRPr="008D1C8B">
        <w:rPr>
          <w:rFonts w:ascii="Tahoma" w:hAnsi="Tahoma" w:cs="Tahoma"/>
          <w:szCs w:val="16"/>
        </w:rPr>
        <w:t>a</w:t>
      </w:r>
      <w:r w:rsidRPr="008D1C8B">
        <w:rPr>
          <w:rFonts w:ascii="Tahoma" w:hAnsi="Tahoma" w:cs="Tahoma"/>
          <w:szCs w:val="16"/>
        </w:rPr>
        <w:t xml:space="preserve"> dostępu do:</w:t>
      </w:r>
    </w:p>
    <w:p w14:paraId="4508ECBB" w14:textId="77777777" w:rsidR="00EB4FA5" w:rsidRPr="008D1C8B" w:rsidRDefault="00EB4FA5" w:rsidP="00FC6DE7">
      <w:pPr>
        <w:numPr>
          <w:ilvl w:val="0"/>
          <w:numId w:val="16"/>
        </w:numPr>
        <w:spacing w:after="0"/>
        <w:ind w:left="993" w:hanging="284"/>
        <w:contextualSpacing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gaśnic urządzeń przeciwpożarowych,</w:t>
      </w:r>
    </w:p>
    <w:p w14:paraId="026EA631" w14:textId="77777777" w:rsidR="00EB4FA5" w:rsidRPr="008D1C8B" w:rsidRDefault="00EB4FA5" w:rsidP="00FC6DE7">
      <w:pPr>
        <w:numPr>
          <w:ilvl w:val="0"/>
          <w:numId w:val="16"/>
        </w:numPr>
        <w:spacing w:after="0"/>
        <w:ind w:left="993" w:hanging="284"/>
        <w:contextualSpacing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przeciwwybuchowych urządzeń odciążających,</w:t>
      </w:r>
    </w:p>
    <w:p w14:paraId="69EA5A9F" w14:textId="77777777" w:rsidR="00EB4FA5" w:rsidRPr="008D1C8B" w:rsidRDefault="00EB4FA5" w:rsidP="00FC6DE7">
      <w:pPr>
        <w:numPr>
          <w:ilvl w:val="0"/>
          <w:numId w:val="16"/>
        </w:numPr>
        <w:spacing w:after="0"/>
        <w:ind w:left="993" w:hanging="284"/>
        <w:contextualSpacing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źródeł wody do celów przeciwpożarowych, takich jak np. hydranty,</w:t>
      </w:r>
    </w:p>
    <w:p w14:paraId="5EA38823" w14:textId="77777777" w:rsidR="00EB4FA5" w:rsidRPr="008D1C8B" w:rsidRDefault="00EB4FA5" w:rsidP="00FC6DE7">
      <w:pPr>
        <w:numPr>
          <w:ilvl w:val="0"/>
          <w:numId w:val="16"/>
        </w:numPr>
        <w:spacing w:after="0"/>
        <w:ind w:left="993" w:hanging="284"/>
        <w:contextualSpacing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urządzeń uruchamiających instalacje gaśnicze i sterujących takimi instalacjami oraz innymi instalacjami wpływającymi na stan bezpieczeństwa pożarowego obiektu,</w:t>
      </w:r>
    </w:p>
    <w:p w14:paraId="42AA99A8" w14:textId="77777777" w:rsidR="00EB4FA5" w:rsidRPr="008D1C8B" w:rsidRDefault="00EB4FA5" w:rsidP="00FC6DE7">
      <w:pPr>
        <w:numPr>
          <w:ilvl w:val="0"/>
          <w:numId w:val="16"/>
        </w:numPr>
        <w:spacing w:after="0"/>
        <w:ind w:left="993" w:hanging="284"/>
        <w:contextualSpacing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wyjść ewakuacyjnych albo okien dla ekip ratowniczych,</w:t>
      </w:r>
    </w:p>
    <w:p w14:paraId="25D58DEF" w14:textId="77777777" w:rsidR="00EB4FA5" w:rsidRPr="008D1C8B" w:rsidRDefault="00EB4FA5" w:rsidP="00FC6DE7">
      <w:pPr>
        <w:numPr>
          <w:ilvl w:val="0"/>
          <w:numId w:val="16"/>
        </w:numPr>
        <w:spacing w:after="0"/>
        <w:ind w:left="993" w:hanging="284"/>
        <w:contextualSpacing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 xml:space="preserve">wyłączników i tablic rozdzielczych prądu elektrycznego. </w:t>
      </w:r>
    </w:p>
    <w:p w14:paraId="59DF8778" w14:textId="77777777" w:rsidR="00124840" w:rsidRPr="008D1C8B" w:rsidRDefault="00124840">
      <w:pPr>
        <w:rPr>
          <w:rFonts w:ascii="Tahoma" w:hAnsi="Tahoma" w:cs="Tahoma"/>
          <w:szCs w:val="16"/>
        </w:rPr>
      </w:pPr>
    </w:p>
    <w:p w14:paraId="0788E70E" w14:textId="77777777" w:rsidR="00124840" w:rsidRPr="008D1C8B" w:rsidRDefault="00124840">
      <w:pPr>
        <w:rPr>
          <w:rFonts w:ascii="Tahoma" w:hAnsi="Tahoma" w:cs="Tahoma"/>
          <w:szCs w:val="16"/>
        </w:rPr>
      </w:pPr>
    </w:p>
    <w:sectPr w:rsidR="00124840" w:rsidRPr="008D1C8B" w:rsidSect="00BC1B2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474" w:right="720" w:bottom="720" w:left="720" w:header="283" w:footer="3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793795" w14:textId="77777777" w:rsidR="00854903" w:rsidRDefault="00854903" w:rsidP="00880CEB">
      <w:pPr>
        <w:spacing w:after="0" w:line="240" w:lineRule="auto"/>
      </w:pPr>
      <w:r>
        <w:separator/>
      </w:r>
    </w:p>
  </w:endnote>
  <w:endnote w:type="continuationSeparator" w:id="0">
    <w:p w14:paraId="66BFAE2F" w14:textId="77777777" w:rsidR="00854903" w:rsidRDefault="00854903" w:rsidP="00880C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6CBC1" w14:textId="77777777" w:rsidR="00966186" w:rsidRDefault="0096618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DA48E" w14:textId="5822E928" w:rsidR="0053687D" w:rsidRPr="00063F36" w:rsidRDefault="00063F36" w:rsidP="00E348E9">
    <w:pPr>
      <w:pStyle w:val="Stopka"/>
    </w:pPr>
    <w:r>
      <w:rPr>
        <w:rFonts w:ascii="Tahoma" w:hAnsi="Tahoma" w:cs="Tahoma"/>
        <w:sz w:val="16"/>
        <w:szCs w:val="16"/>
      </w:rPr>
      <w:t xml:space="preserve">Wzór formularza obowiązuje od: </w:t>
    </w:r>
    <w:r w:rsidR="00B63704">
      <w:rPr>
        <w:rFonts w:ascii="Tahoma" w:hAnsi="Tahoma" w:cs="Tahoma"/>
        <w:sz w:val="16"/>
        <w:szCs w:val="16"/>
      </w:rPr>
      <w:t>13</w:t>
    </w:r>
    <w:r>
      <w:rPr>
        <w:rFonts w:ascii="Tahoma" w:hAnsi="Tahoma" w:cs="Tahoma"/>
        <w:sz w:val="16"/>
        <w:szCs w:val="16"/>
      </w:rPr>
      <w:t>.03.2023r.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C35B5" w14:textId="77777777" w:rsidR="00063F36" w:rsidRDefault="00063F36" w:rsidP="005E776D">
    <w:pPr>
      <w:pStyle w:val="Stopka"/>
      <w:rPr>
        <w:rFonts w:ascii="Tahoma" w:hAnsi="Tahoma" w:cs="Tahoma"/>
        <w:sz w:val="16"/>
        <w:szCs w:val="16"/>
      </w:rPr>
    </w:pPr>
  </w:p>
  <w:p w14:paraId="2D3AEA66" w14:textId="1109FBF4" w:rsidR="0053687D" w:rsidRPr="00063F36" w:rsidRDefault="00966186" w:rsidP="005E776D">
    <w:pPr>
      <w:pStyle w:val="Stopka"/>
    </w:pPr>
    <w:r>
      <w:rPr>
        <w:rFonts w:ascii="Tahoma" w:hAnsi="Tahoma" w:cs="Tahoma"/>
        <w:sz w:val="16"/>
        <w:szCs w:val="16"/>
      </w:rPr>
      <w:t>O</w:t>
    </w:r>
    <w:r w:rsidR="00063F36">
      <w:rPr>
        <w:rFonts w:ascii="Tahoma" w:hAnsi="Tahoma" w:cs="Tahoma"/>
        <w:sz w:val="16"/>
        <w:szCs w:val="16"/>
      </w:rPr>
      <w:t xml:space="preserve">bowiązuje od: </w:t>
    </w:r>
    <w:r w:rsidR="00B63704">
      <w:rPr>
        <w:rFonts w:ascii="Tahoma" w:hAnsi="Tahoma" w:cs="Tahoma"/>
        <w:sz w:val="16"/>
        <w:szCs w:val="16"/>
      </w:rPr>
      <w:t>13</w:t>
    </w:r>
    <w:r w:rsidR="00063F36">
      <w:rPr>
        <w:rFonts w:ascii="Tahoma" w:hAnsi="Tahoma" w:cs="Tahoma"/>
        <w:sz w:val="16"/>
        <w:szCs w:val="16"/>
      </w:rPr>
      <w:t>.03.2023r.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D266C" w14:textId="77777777" w:rsidR="00854903" w:rsidRDefault="00854903" w:rsidP="00880CEB">
      <w:pPr>
        <w:spacing w:after="0" w:line="240" w:lineRule="auto"/>
      </w:pPr>
      <w:r>
        <w:separator/>
      </w:r>
    </w:p>
  </w:footnote>
  <w:footnote w:type="continuationSeparator" w:id="0">
    <w:p w14:paraId="2FEB6530" w14:textId="77777777" w:rsidR="00854903" w:rsidRDefault="00854903" w:rsidP="00880C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0BE0C" w14:textId="77777777" w:rsidR="00966186" w:rsidRDefault="0096618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44" w:type="dxa"/>
      <w:tblInd w:w="-12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735"/>
      <w:gridCol w:w="8091"/>
      <w:gridCol w:w="888"/>
      <w:gridCol w:w="1030"/>
    </w:tblGrid>
    <w:tr w:rsidR="0057718A" w14:paraId="4E4D2C60" w14:textId="77777777" w:rsidTr="004E53AB">
      <w:trPr>
        <w:cantSplit/>
        <w:trHeight w:val="416"/>
        <w:tblHeader/>
      </w:trPr>
      <w:tc>
        <w:tcPr>
          <w:tcW w:w="73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C317383" w14:textId="435E3260" w:rsidR="0057718A" w:rsidRDefault="0057718A" w:rsidP="0057718A">
          <w:pPr>
            <w:spacing w:after="0" w:line="240" w:lineRule="auto"/>
            <w:jc w:val="center"/>
            <w:rPr>
              <w:rFonts w:ascii="Tahoma" w:hAnsi="Tahoma" w:cs="Tahoma"/>
              <w:b/>
              <w:bCs/>
              <w:sz w:val="8"/>
              <w:szCs w:val="8"/>
            </w:rPr>
          </w:pPr>
          <w:r w:rsidRPr="00917EF6">
            <w:rPr>
              <w:noProof/>
            </w:rPr>
            <w:drawing>
              <wp:inline distT="0" distB="0" distL="0" distR="0" wp14:anchorId="129A1557" wp14:editId="52773CA4">
                <wp:extent cx="358140" cy="350520"/>
                <wp:effectExtent l="0" t="0" r="3810" b="0"/>
                <wp:docPr id="9" name="Obraz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922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814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9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0293850" w14:textId="2EEA4DB6" w:rsidR="0057718A" w:rsidRPr="00D77B5F" w:rsidRDefault="0057718A" w:rsidP="0057718A">
          <w:pPr>
            <w:spacing w:after="0" w:line="240" w:lineRule="auto"/>
            <w:jc w:val="center"/>
            <w:rPr>
              <w:rFonts w:ascii="Tahoma" w:hAnsi="Tahoma" w:cs="Tahoma"/>
              <w:i/>
              <w:iCs/>
              <w:sz w:val="12"/>
              <w:szCs w:val="12"/>
            </w:rPr>
          </w:pPr>
          <w:r w:rsidRPr="000B6572">
            <w:rPr>
              <w:rFonts w:ascii="Tahoma" w:hAnsi="Tahoma" w:cs="Tahoma"/>
              <w:b/>
              <w:bCs/>
              <w:sz w:val="24"/>
            </w:rPr>
            <w:t>F</w:t>
          </w:r>
          <w:r>
            <w:rPr>
              <w:rFonts w:ascii="Tahoma" w:hAnsi="Tahoma" w:cs="Tahoma"/>
              <w:b/>
              <w:bCs/>
              <w:sz w:val="24"/>
            </w:rPr>
            <w:t>30</w:t>
          </w:r>
          <w:r w:rsidRPr="000B6572">
            <w:rPr>
              <w:rFonts w:ascii="Tahoma" w:hAnsi="Tahoma" w:cs="Tahoma"/>
              <w:b/>
              <w:bCs/>
              <w:sz w:val="24"/>
            </w:rPr>
            <w:t>-BHP</w:t>
          </w:r>
        </w:p>
      </w:tc>
      <w:tc>
        <w:tcPr>
          <w:tcW w:w="888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58623917" w14:textId="2D1DAF7E" w:rsidR="0057718A" w:rsidRPr="00CD7A2E" w:rsidRDefault="0057718A" w:rsidP="0057718A">
          <w:pPr>
            <w:spacing w:after="0" w:line="240" w:lineRule="auto"/>
            <w:ind w:left="-119" w:right="-70" w:firstLine="119"/>
            <w:jc w:val="center"/>
            <w:rPr>
              <w:rFonts w:ascii="Tahoma" w:hAnsi="Tahoma" w:cs="Tahoma"/>
              <w:b/>
              <w:szCs w:val="16"/>
            </w:rPr>
          </w:pPr>
          <w:r>
            <w:rPr>
              <w:rFonts w:ascii="Tahoma" w:hAnsi="Tahoma" w:cs="Tahoma"/>
              <w:sz w:val="14"/>
              <w:szCs w:val="14"/>
            </w:rPr>
            <w:t>Wydanie 4</w:t>
          </w:r>
        </w:p>
      </w:tc>
      <w:tc>
        <w:tcPr>
          <w:tcW w:w="1030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4B351400" w14:textId="77777777" w:rsidR="0057718A" w:rsidRPr="00CD7A2E" w:rsidRDefault="0057718A" w:rsidP="0057718A">
          <w:pPr>
            <w:spacing w:after="0" w:line="240" w:lineRule="auto"/>
            <w:jc w:val="center"/>
            <w:rPr>
              <w:rFonts w:ascii="Tahoma" w:hAnsi="Tahoma" w:cs="Tahoma"/>
              <w:b/>
              <w:szCs w:val="16"/>
            </w:rPr>
          </w:pPr>
          <w:r w:rsidRPr="00CD7A2E">
            <w:rPr>
              <w:rFonts w:ascii="Tahoma" w:hAnsi="Tahoma" w:cs="Tahoma"/>
              <w:sz w:val="14"/>
            </w:rPr>
            <w:t xml:space="preserve">Strona </w:t>
          </w:r>
          <w:r w:rsidRPr="00CD7A2E">
            <w:rPr>
              <w:rFonts w:ascii="Tahoma" w:hAnsi="Tahoma" w:cs="Tahoma"/>
              <w:sz w:val="14"/>
            </w:rPr>
            <w:fldChar w:fldCharType="begin"/>
          </w:r>
          <w:r w:rsidRPr="00CD7A2E">
            <w:rPr>
              <w:rFonts w:ascii="Tahoma" w:hAnsi="Tahoma" w:cs="Tahoma"/>
              <w:sz w:val="14"/>
            </w:rPr>
            <w:instrText xml:space="preserve"> PAGE </w:instrText>
          </w:r>
          <w:r w:rsidRPr="00CD7A2E">
            <w:rPr>
              <w:rFonts w:ascii="Tahoma" w:hAnsi="Tahoma" w:cs="Tahoma"/>
              <w:sz w:val="14"/>
            </w:rPr>
            <w:fldChar w:fldCharType="separate"/>
          </w:r>
          <w:r>
            <w:rPr>
              <w:rFonts w:ascii="Tahoma" w:hAnsi="Tahoma" w:cs="Tahoma"/>
              <w:noProof/>
              <w:sz w:val="14"/>
            </w:rPr>
            <w:t>1</w:t>
          </w:r>
          <w:r w:rsidRPr="00CD7A2E">
            <w:rPr>
              <w:rFonts w:ascii="Tahoma" w:hAnsi="Tahoma" w:cs="Tahoma"/>
              <w:sz w:val="14"/>
            </w:rPr>
            <w:fldChar w:fldCharType="end"/>
          </w:r>
          <w:r w:rsidRPr="00CD7A2E">
            <w:rPr>
              <w:rFonts w:ascii="Tahoma" w:hAnsi="Tahoma" w:cs="Tahoma"/>
              <w:sz w:val="14"/>
            </w:rPr>
            <w:t xml:space="preserve"> z </w:t>
          </w:r>
          <w:r w:rsidRPr="00CD7A2E">
            <w:rPr>
              <w:rFonts w:ascii="Tahoma" w:hAnsi="Tahoma" w:cs="Tahoma"/>
              <w:sz w:val="14"/>
            </w:rPr>
            <w:fldChar w:fldCharType="begin"/>
          </w:r>
          <w:r w:rsidRPr="00CD7A2E">
            <w:rPr>
              <w:rFonts w:ascii="Tahoma" w:hAnsi="Tahoma" w:cs="Tahoma"/>
              <w:sz w:val="14"/>
            </w:rPr>
            <w:instrText xml:space="preserve"> NUMPAGES  </w:instrText>
          </w:r>
          <w:r w:rsidRPr="00CD7A2E">
            <w:rPr>
              <w:rFonts w:ascii="Tahoma" w:hAnsi="Tahoma" w:cs="Tahoma"/>
              <w:sz w:val="14"/>
            </w:rPr>
            <w:fldChar w:fldCharType="separate"/>
          </w:r>
          <w:r>
            <w:rPr>
              <w:rFonts w:ascii="Tahoma" w:hAnsi="Tahoma" w:cs="Tahoma"/>
              <w:noProof/>
              <w:sz w:val="14"/>
            </w:rPr>
            <w:t>4</w:t>
          </w:r>
          <w:r w:rsidRPr="00CD7A2E">
            <w:rPr>
              <w:rFonts w:ascii="Tahoma" w:hAnsi="Tahoma" w:cs="Tahoma"/>
              <w:sz w:val="14"/>
            </w:rPr>
            <w:fldChar w:fldCharType="end"/>
          </w:r>
        </w:p>
      </w:tc>
    </w:tr>
  </w:tbl>
  <w:p w14:paraId="4FE1A1DE" w14:textId="77777777" w:rsidR="0057718A" w:rsidRDefault="0057718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65D9B" w14:textId="77777777" w:rsidR="00690C8F" w:rsidRDefault="00690C8F">
    <w:pPr>
      <w:pStyle w:val="Nagwek"/>
    </w:pPr>
  </w:p>
  <w:tbl>
    <w:tblPr>
      <w:tblW w:w="1064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1083"/>
      <w:gridCol w:w="7356"/>
      <w:gridCol w:w="1104"/>
      <w:gridCol w:w="1105"/>
    </w:tblGrid>
    <w:tr w:rsidR="007051ED" w:rsidRPr="007051ED" w14:paraId="374D7D87" w14:textId="77777777" w:rsidTr="007C5A06">
      <w:trPr>
        <w:cantSplit/>
        <w:trHeight w:val="284"/>
        <w:tblHeader/>
        <w:jc w:val="center"/>
      </w:trPr>
      <w:tc>
        <w:tcPr>
          <w:tcW w:w="1083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14A9781" w14:textId="77777777" w:rsidR="007051ED" w:rsidRPr="007051ED" w:rsidRDefault="007051ED" w:rsidP="007051ED">
          <w:pPr>
            <w:spacing w:after="0" w:line="240" w:lineRule="auto"/>
            <w:jc w:val="center"/>
            <w:rPr>
              <w:rFonts w:ascii="Tahoma" w:eastAsia="Calibri" w:hAnsi="Tahoma" w:cs="Tahoma"/>
              <w:b/>
              <w:bCs/>
              <w:sz w:val="8"/>
              <w:szCs w:val="8"/>
            </w:rPr>
          </w:pPr>
          <w:r w:rsidRPr="007051ED">
            <w:rPr>
              <w:rFonts w:ascii="Calibri" w:eastAsia="Calibri" w:hAnsi="Calibri" w:cs="Times New Roman"/>
              <w:noProof/>
              <w:sz w:val="22"/>
              <w:szCs w:val="22"/>
              <w:lang w:eastAsia="pl-PL"/>
            </w:rPr>
            <w:drawing>
              <wp:inline distT="0" distB="0" distL="0" distR="0" wp14:anchorId="0B9A877A" wp14:editId="424C04B3">
                <wp:extent cx="359122" cy="349624"/>
                <wp:effectExtent l="0" t="0" r="0" b="6350"/>
                <wp:docPr id="10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2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9228"/>
                        <a:stretch/>
                      </pic:blipFill>
                      <pic:spPr bwMode="auto">
                        <a:xfrm>
                          <a:off x="0" y="0"/>
                          <a:ext cx="366921" cy="3572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5A30056" w14:textId="08E4693C" w:rsidR="007051ED" w:rsidRPr="007051ED" w:rsidRDefault="007051ED" w:rsidP="007051ED">
          <w:pPr>
            <w:spacing w:after="0" w:line="240" w:lineRule="auto"/>
            <w:jc w:val="center"/>
            <w:rPr>
              <w:rFonts w:ascii="Tahoma" w:eastAsia="Calibri" w:hAnsi="Tahoma" w:cs="Tahoma"/>
              <w:b/>
              <w:bCs/>
              <w:sz w:val="12"/>
              <w:szCs w:val="12"/>
            </w:rPr>
          </w:pPr>
          <w:r w:rsidRPr="007051ED">
            <w:rPr>
              <w:rFonts w:ascii="Tahoma" w:eastAsia="Calibri" w:hAnsi="Tahoma" w:cs="Tahoma"/>
              <w:b/>
              <w:bCs/>
              <w:sz w:val="12"/>
              <w:szCs w:val="12"/>
            </w:rPr>
            <w:t xml:space="preserve">GINEKOLOGICZNO – POŁOŻNICZY SZPITAL KLINICZNY </w:t>
          </w:r>
          <w:r w:rsidR="00B63704">
            <w:rPr>
              <w:rFonts w:ascii="Tahoma" w:eastAsia="Calibri" w:hAnsi="Tahoma" w:cs="Tahoma"/>
              <w:b/>
              <w:bCs/>
              <w:sz w:val="12"/>
              <w:szCs w:val="12"/>
            </w:rPr>
            <w:t>IM. HIELIODORA ŚWIĘCICKEIGO</w:t>
          </w:r>
        </w:p>
        <w:p w14:paraId="4950C03A" w14:textId="77777777" w:rsidR="007051ED" w:rsidRPr="007051ED" w:rsidRDefault="007051ED" w:rsidP="007051ED">
          <w:pPr>
            <w:spacing w:after="0" w:line="240" w:lineRule="auto"/>
            <w:jc w:val="center"/>
            <w:rPr>
              <w:rFonts w:ascii="Tahoma" w:eastAsia="Calibri" w:hAnsi="Tahoma" w:cs="Tahoma"/>
              <w:b/>
              <w:bCs/>
              <w:sz w:val="12"/>
              <w:szCs w:val="12"/>
            </w:rPr>
          </w:pPr>
          <w:r w:rsidRPr="007051ED">
            <w:rPr>
              <w:rFonts w:ascii="Tahoma" w:eastAsia="Calibri" w:hAnsi="Tahoma" w:cs="Tahoma"/>
              <w:b/>
              <w:bCs/>
              <w:sz w:val="12"/>
              <w:szCs w:val="12"/>
            </w:rPr>
            <w:t>UNIWERSYTETU MEDYCZNEGO IM. KAROLA MARCINKOWSKIEGO W POZNANIU</w:t>
          </w:r>
        </w:p>
        <w:p w14:paraId="39EB5ADF" w14:textId="77777777" w:rsidR="007051ED" w:rsidRPr="007051ED" w:rsidRDefault="007051ED" w:rsidP="007051ED">
          <w:pPr>
            <w:spacing w:after="0" w:line="240" w:lineRule="auto"/>
            <w:jc w:val="center"/>
            <w:rPr>
              <w:rFonts w:ascii="Tahoma" w:eastAsia="Calibri" w:hAnsi="Tahoma" w:cs="Tahoma"/>
              <w:i/>
              <w:iCs/>
              <w:sz w:val="12"/>
              <w:szCs w:val="12"/>
            </w:rPr>
          </w:pPr>
          <w:r w:rsidRPr="007051ED">
            <w:rPr>
              <w:rFonts w:ascii="Tahoma" w:eastAsia="Calibri" w:hAnsi="Tahoma" w:cs="Tahoma"/>
              <w:i/>
              <w:iCs/>
              <w:sz w:val="12"/>
              <w:szCs w:val="12"/>
            </w:rPr>
            <w:t>ul. Polna 33, 60 – 535 Poznań</w:t>
          </w:r>
        </w:p>
      </w:tc>
      <w:tc>
        <w:tcPr>
          <w:tcW w:w="220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509E2C6" w14:textId="476FCAE5" w:rsidR="007051ED" w:rsidRPr="004721A3" w:rsidRDefault="007051ED" w:rsidP="00A73047">
          <w:pPr>
            <w:spacing w:after="0" w:line="240" w:lineRule="auto"/>
            <w:rPr>
              <w:rFonts w:ascii="Tahoma" w:eastAsia="Calibri" w:hAnsi="Tahoma" w:cs="Tahoma"/>
              <w:b/>
              <w:color w:val="000000" w:themeColor="text1"/>
              <w:szCs w:val="16"/>
            </w:rPr>
          </w:pPr>
          <w:r w:rsidRPr="004721A3">
            <w:rPr>
              <w:rFonts w:ascii="Tahoma" w:eastAsia="Calibri" w:hAnsi="Tahoma" w:cs="Tahoma"/>
              <w:b/>
              <w:color w:val="000000" w:themeColor="text1"/>
              <w:szCs w:val="16"/>
            </w:rPr>
            <w:t>F</w:t>
          </w:r>
          <w:r w:rsidR="00A73047" w:rsidRPr="004721A3">
            <w:rPr>
              <w:rFonts w:ascii="Tahoma" w:eastAsia="Calibri" w:hAnsi="Tahoma" w:cs="Tahoma"/>
              <w:b/>
              <w:color w:val="000000" w:themeColor="text1"/>
              <w:szCs w:val="16"/>
            </w:rPr>
            <w:t>30</w:t>
          </w:r>
          <w:r w:rsidRPr="004721A3">
            <w:rPr>
              <w:rFonts w:ascii="Tahoma" w:eastAsia="Calibri" w:hAnsi="Tahoma" w:cs="Tahoma"/>
              <w:b/>
              <w:color w:val="000000" w:themeColor="text1"/>
              <w:szCs w:val="16"/>
            </w:rPr>
            <w:t>-BHP</w:t>
          </w:r>
        </w:p>
      </w:tc>
    </w:tr>
    <w:tr w:rsidR="007051ED" w:rsidRPr="007051ED" w14:paraId="6FE61A23" w14:textId="77777777" w:rsidTr="007C5A06">
      <w:trPr>
        <w:cantSplit/>
        <w:trHeight w:val="284"/>
        <w:tblHeader/>
        <w:jc w:val="center"/>
      </w:trPr>
      <w:tc>
        <w:tcPr>
          <w:tcW w:w="108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2D57557" w14:textId="77777777" w:rsidR="007051ED" w:rsidRPr="007051ED" w:rsidRDefault="007051ED" w:rsidP="007051ED">
          <w:pPr>
            <w:spacing w:after="0" w:line="240" w:lineRule="auto"/>
            <w:jc w:val="center"/>
            <w:rPr>
              <w:rFonts w:ascii="Tahoma" w:eastAsia="Calibri" w:hAnsi="Tahoma" w:cs="Tahoma"/>
              <w:sz w:val="22"/>
              <w:szCs w:val="22"/>
            </w:rPr>
          </w:pPr>
        </w:p>
      </w:tc>
      <w:tc>
        <w:tcPr>
          <w:tcW w:w="73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42036784" w14:textId="77777777" w:rsidR="007051ED" w:rsidRPr="007051ED" w:rsidRDefault="007051ED" w:rsidP="007051ED">
          <w:pPr>
            <w:jc w:val="center"/>
            <w:rPr>
              <w:rFonts w:ascii="Tahoma" w:eastAsia="Calibri" w:hAnsi="Tahoma" w:cs="Tahoma"/>
              <w:b/>
              <w:bCs/>
              <w:sz w:val="8"/>
              <w:szCs w:val="8"/>
            </w:rPr>
          </w:pPr>
        </w:p>
      </w:tc>
      <w:tc>
        <w:tcPr>
          <w:tcW w:w="110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7A715C9" w14:textId="7EE30A17" w:rsidR="007051ED" w:rsidRPr="004721A3" w:rsidRDefault="007051ED" w:rsidP="008C374F">
          <w:pPr>
            <w:spacing w:after="0" w:line="240" w:lineRule="auto"/>
            <w:ind w:left="-119" w:right="-70" w:firstLine="119"/>
            <w:rPr>
              <w:rFonts w:ascii="Tahoma" w:eastAsia="Calibri" w:hAnsi="Tahoma" w:cs="Tahoma"/>
              <w:b/>
              <w:bCs/>
              <w:color w:val="000000" w:themeColor="text1"/>
              <w:sz w:val="14"/>
              <w:szCs w:val="14"/>
            </w:rPr>
          </w:pPr>
          <w:r w:rsidRPr="004721A3">
            <w:rPr>
              <w:rFonts w:ascii="Tahoma" w:eastAsia="Calibri" w:hAnsi="Tahoma" w:cs="Tahoma"/>
              <w:color w:val="000000" w:themeColor="text1"/>
              <w:sz w:val="14"/>
              <w:szCs w:val="14"/>
            </w:rPr>
            <w:t xml:space="preserve">Wydanie </w:t>
          </w:r>
          <w:r w:rsidR="008C374F" w:rsidRPr="004721A3">
            <w:rPr>
              <w:rFonts w:ascii="Tahoma" w:eastAsia="Calibri" w:hAnsi="Tahoma" w:cs="Tahoma"/>
              <w:color w:val="000000" w:themeColor="text1"/>
              <w:sz w:val="14"/>
              <w:szCs w:val="14"/>
            </w:rPr>
            <w:t>4</w:t>
          </w:r>
          <w:r w:rsidRPr="004721A3">
            <w:rPr>
              <w:rFonts w:ascii="Tahoma" w:eastAsia="Calibri" w:hAnsi="Tahoma" w:cs="Tahoma"/>
              <w:color w:val="000000" w:themeColor="text1"/>
              <w:sz w:val="14"/>
              <w:szCs w:val="14"/>
            </w:rPr>
            <w:t xml:space="preserve"> </w:t>
          </w:r>
        </w:p>
      </w:tc>
      <w:tc>
        <w:tcPr>
          <w:tcW w:w="110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sdt>
          <w:sdtPr>
            <w:rPr>
              <w:rFonts w:ascii="Calibri" w:eastAsia="Calibri" w:hAnsi="Calibri" w:cs="Times New Roman"/>
              <w:color w:val="000000" w:themeColor="text1"/>
              <w:sz w:val="22"/>
              <w:szCs w:val="22"/>
            </w:rPr>
            <w:id w:val="250395305"/>
            <w:docPartObj>
              <w:docPartGallery w:val="Page Numbers (Top of Page)"/>
              <w:docPartUnique/>
            </w:docPartObj>
          </w:sdtPr>
          <w:sdtEndPr/>
          <w:sdtContent>
            <w:p w14:paraId="7FFB89E5" w14:textId="77777777" w:rsidR="007051ED" w:rsidRPr="004721A3" w:rsidRDefault="007051ED" w:rsidP="007051ED">
              <w:pPr>
                <w:spacing w:after="0" w:line="240" w:lineRule="auto"/>
                <w:rPr>
                  <w:rFonts w:ascii="Calibri" w:eastAsia="Calibri" w:hAnsi="Calibri" w:cs="Times New Roman"/>
                  <w:color w:val="000000" w:themeColor="text1"/>
                  <w:sz w:val="22"/>
                  <w:szCs w:val="22"/>
                </w:rPr>
              </w:pPr>
              <w:r w:rsidRPr="004721A3">
                <w:rPr>
                  <w:rFonts w:ascii="Tahoma" w:eastAsia="Calibri" w:hAnsi="Tahoma" w:cs="Tahoma"/>
                  <w:color w:val="000000" w:themeColor="text1"/>
                  <w:sz w:val="14"/>
                  <w:szCs w:val="22"/>
                </w:rPr>
                <w:t xml:space="preserve">Strona </w:t>
              </w:r>
              <w:r w:rsidRPr="004721A3">
                <w:rPr>
                  <w:rFonts w:ascii="Tahoma" w:eastAsia="Calibri" w:hAnsi="Tahoma" w:cs="Tahoma"/>
                  <w:color w:val="000000" w:themeColor="text1"/>
                  <w:sz w:val="14"/>
                  <w:szCs w:val="22"/>
                </w:rPr>
                <w:fldChar w:fldCharType="begin"/>
              </w:r>
              <w:r w:rsidRPr="004721A3">
                <w:rPr>
                  <w:rFonts w:ascii="Tahoma" w:eastAsia="Calibri" w:hAnsi="Tahoma" w:cs="Tahoma"/>
                  <w:color w:val="000000" w:themeColor="text1"/>
                  <w:sz w:val="14"/>
                  <w:szCs w:val="22"/>
                </w:rPr>
                <w:instrText xml:space="preserve"> PAGE </w:instrText>
              </w:r>
              <w:r w:rsidRPr="004721A3">
                <w:rPr>
                  <w:rFonts w:ascii="Tahoma" w:eastAsia="Calibri" w:hAnsi="Tahoma" w:cs="Tahoma"/>
                  <w:color w:val="000000" w:themeColor="text1"/>
                  <w:sz w:val="14"/>
                  <w:szCs w:val="22"/>
                </w:rPr>
                <w:fldChar w:fldCharType="separate"/>
              </w:r>
              <w:r w:rsidR="00AD2F3C">
                <w:rPr>
                  <w:rFonts w:ascii="Tahoma" w:eastAsia="Calibri" w:hAnsi="Tahoma" w:cs="Tahoma"/>
                  <w:noProof/>
                  <w:color w:val="000000" w:themeColor="text1"/>
                  <w:sz w:val="14"/>
                  <w:szCs w:val="22"/>
                </w:rPr>
                <w:t>1</w:t>
              </w:r>
              <w:r w:rsidRPr="004721A3">
                <w:rPr>
                  <w:rFonts w:ascii="Tahoma" w:eastAsia="Calibri" w:hAnsi="Tahoma" w:cs="Tahoma"/>
                  <w:color w:val="000000" w:themeColor="text1"/>
                  <w:sz w:val="14"/>
                  <w:szCs w:val="22"/>
                </w:rPr>
                <w:fldChar w:fldCharType="end"/>
              </w:r>
              <w:r w:rsidRPr="004721A3">
                <w:rPr>
                  <w:rFonts w:ascii="Tahoma" w:eastAsia="Calibri" w:hAnsi="Tahoma" w:cs="Tahoma"/>
                  <w:color w:val="000000" w:themeColor="text1"/>
                  <w:sz w:val="14"/>
                  <w:szCs w:val="22"/>
                </w:rPr>
                <w:t xml:space="preserve"> z </w:t>
              </w:r>
              <w:r w:rsidRPr="004721A3">
                <w:rPr>
                  <w:rFonts w:ascii="Tahoma" w:eastAsia="Calibri" w:hAnsi="Tahoma" w:cs="Tahoma"/>
                  <w:color w:val="000000" w:themeColor="text1"/>
                  <w:sz w:val="14"/>
                  <w:szCs w:val="22"/>
                </w:rPr>
                <w:fldChar w:fldCharType="begin"/>
              </w:r>
              <w:r w:rsidRPr="004721A3">
                <w:rPr>
                  <w:rFonts w:ascii="Tahoma" w:eastAsia="Calibri" w:hAnsi="Tahoma" w:cs="Tahoma"/>
                  <w:color w:val="000000" w:themeColor="text1"/>
                  <w:sz w:val="14"/>
                  <w:szCs w:val="22"/>
                </w:rPr>
                <w:instrText xml:space="preserve"> NUMPAGES  </w:instrText>
              </w:r>
              <w:r w:rsidRPr="004721A3">
                <w:rPr>
                  <w:rFonts w:ascii="Tahoma" w:eastAsia="Calibri" w:hAnsi="Tahoma" w:cs="Tahoma"/>
                  <w:color w:val="000000" w:themeColor="text1"/>
                  <w:sz w:val="14"/>
                  <w:szCs w:val="22"/>
                </w:rPr>
                <w:fldChar w:fldCharType="separate"/>
              </w:r>
              <w:r w:rsidR="00AD2F3C">
                <w:rPr>
                  <w:rFonts w:ascii="Tahoma" w:eastAsia="Calibri" w:hAnsi="Tahoma" w:cs="Tahoma"/>
                  <w:noProof/>
                  <w:color w:val="000000" w:themeColor="text1"/>
                  <w:sz w:val="14"/>
                  <w:szCs w:val="22"/>
                </w:rPr>
                <w:t>4</w:t>
              </w:r>
              <w:r w:rsidRPr="004721A3">
                <w:rPr>
                  <w:rFonts w:ascii="Tahoma" w:eastAsia="Calibri" w:hAnsi="Tahoma" w:cs="Tahoma"/>
                  <w:color w:val="000000" w:themeColor="text1"/>
                  <w:sz w:val="14"/>
                  <w:szCs w:val="22"/>
                </w:rPr>
                <w:fldChar w:fldCharType="end"/>
              </w:r>
            </w:p>
          </w:sdtContent>
        </w:sdt>
      </w:tc>
    </w:tr>
    <w:tr w:rsidR="007051ED" w:rsidRPr="007051ED" w14:paraId="482341A7" w14:textId="77777777" w:rsidTr="007C5A06">
      <w:trPr>
        <w:cantSplit/>
        <w:trHeight w:val="443"/>
        <w:jc w:val="center"/>
      </w:trPr>
      <w:tc>
        <w:tcPr>
          <w:tcW w:w="10648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6985ABF8" w14:textId="7BE7C77A" w:rsidR="007051ED" w:rsidRPr="00231BE8" w:rsidRDefault="007C5A06" w:rsidP="007F078D">
          <w:pPr>
            <w:keepNext/>
            <w:autoSpaceDE w:val="0"/>
            <w:autoSpaceDN w:val="0"/>
            <w:spacing w:after="0" w:line="240" w:lineRule="auto"/>
            <w:jc w:val="center"/>
            <w:outlineLvl w:val="0"/>
            <w:rPr>
              <w:rFonts w:ascii="Tahoma" w:eastAsia="Times New Roman" w:hAnsi="Tahoma" w:cs="Tahoma"/>
              <w:b/>
              <w:bCs/>
              <w:iCs/>
              <w:caps/>
              <w:color w:val="FF0000"/>
              <w:kern w:val="28"/>
              <w:sz w:val="20"/>
              <w:szCs w:val="20"/>
              <w:lang w:eastAsia="pl-PL"/>
            </w:rPr>
          </w:pPr>
          <w:r w:rsidRPr="001556E8">
            <w:rPr>
              <w:rFonts w:ascii="Tahoma" w:hAnsi="Tahoma" w:cs="Tahoma"/>
              <w:b/>
              <w:sz w:val="20"/>
              <w:szCs w:val="14"/>
            </w:rPr>
            <w:t xml:space="preserve">INFORMACJA O ZAGROŻENIACH DLA ZDROWIA I ŻYCIA WYSTĘPUJĄCYCH </w:t>
          </w:r>
          <w:r w:rsidRPr="007F078D">
            <w:rPr>
              <w:rFonts w:ascii="Tahoma" w:hAnsi="Tahoma" w:cs="Tahoma"/>
              <w:b/>
              <w:sz w:val="20"/>
              <w:szCs w:val="14"/>
            </w:rPr>
            <w:t>NA TERENIE SZPITALA</w:t>
          </w:r>
        </w:p>
      </w:tc>
    </w:tr>
  </w:tbl>
  <w:p w14:paraId="6138994A" w14:textId="77777777" w:rsidR="009D0EF8" w:rsidRPr="009D0EF8" w:rsidRDefault="009D0EF8" w:rsidP="009D0EF8">
    <w:pPr>
      <w:pStyle w:val="Nagwek"/>
      <w:rPr>
        <w:sz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1F50"/>
    <w:multiLevelType w:val="hybridMultilevel"/>
    <w:tmpl w:val="96688B04"/>
    <w:lvl w:ilvl="0" w:tplc="A86E2118">
      <w:start w:val="1"/>
      <w:numFmt w:val="upperRoman"/>
      <w:lvlText w:val="%1."/>
      <w:lvlJc w:val="left"/>
      <w:pPr>
        <w:ind w:left="360" w:hanging="360"/>
      </w:pPr>
      <w:rPr>
        <w:rFonts w:ascii="Tahoma" w:hAnsi="Tahoma" w:cs="Tahoma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EF18E7"/>
    <w:multiLevelType w:val="hybridMultilevel"/>
    <w:tmpl w:val="2028E39C"/>
    <w:lvl w:ilvl="0" w:tplc="F4FE692C">
      <w:start w:val="1"/>
      <w:numFmt w:val="decimal"/>
      <w:lvlText w:val="%1."/>
      <w:lvlJc w:val="left"/>
      <w:pPr>
        <w:ind w:left="218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 w15:restartNumberingAfterBreak="0">
    <w:nsid w:val="07FC6D74"/>
    <w:multiLevelType w:val="hybridMultilevel"/>
    <w:tmpl w:val="98E4DB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82BDF"/>
    <w:multiLevelType w:val="hybridMultilevel"/>
    <w:tmpl w:val="92E25D46"/>
    <w:lvl w:ilvl="0" w:tplc="DE0E4854">
      <w:start w:val="1"/>
      <w:numFmt w:val="lowerLetter"/>
      <w:lvlText w:val="%1)"/>
      <w:lvlJc w:val="left"/>
      <w:pPr>
        <w:ind w:left="720" w:hanging="360"/>
      </w:pPr>
      <w:rPr>
        <w:rFonts w:eastAsia="Calibri" w:hint="default"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07049C"/>
    <w:multiLevelType w:val="hybridMultilevel"/>
    <w:tmpl w:val="EC4487C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87722F"/>
    <w:multiLevelType w:val="hybridMultilevel"/>
    <w:tmpl w:val="90DCB7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2D655E"/>
    <w:multiLevelType w:val="hybridMultilevel"/>
    <w:tmpl w:val="7FD20B34"/>
    <w:lvl w:ilvl="0" w:tplc="99082C86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 w15:restartNumberingAfterBreak="0">
    <w:nsid w:val="21C828B8"/>
    <w:multiLevelType w:val="hybridMultilevel"/>
    <w:tmpl w:val="EB6E6C52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C76B75"/>
    <w:multiLevelType w:val="hybridMultilevel"/>
    <w:tmpl w:val="CBF4FFEE"/>
    <w:lvl w:ilvl="0" w:tplc="81BC7382">
      <w:start w:val="2"/>
      <w:numFmt w:val="upperRoman"/>
      <w:lvlText w:val="%1."/>
      <w:lvlJc w:val="left"/>
      <w:pPr>
        <w:ind w:left="57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 w15:restartNumberingAfterBreak="0">
    <w:nsid w:val="39EA0896"/>
    <w:multiLevelType w:val="hybridMultilevel"/>
    <w:tmpl w:val="1EEA76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5F05EE"/>
    <w:multiLevelType w:val="hybridMultilevel"/>
    <w:tmpl w:val="66A07A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DF4F56"/>
    <w:multiLevelType w:val="hybridMultilevel"/>
    <w:tmpl w:val="752EF5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3D17A4"/>
    <w:multiLevelType w:val="hybridMultilevel"/>
    <w:tmpl w:val="6B16C3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202491"/>
    <w:multiLevelType w:val="hybridMultilevel"/>
    <w:tmpl w:val="8AA0C86E"/>
    <w:lvl w:ilvl="0" w:tplc="4588E332">
      <w:start w:val="1"/>
      <w:numFmt w:val="lowerLetter"/>
      <w:lvlText w:val="%1)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B04988"/>
    <w:multiLevelType w:val="hybridMultilevel"/>
    <w:tmpl w:val="960A636C"/>
    <w:lvl w:ilvl="0" w:tplc="4DC84D5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AA4717"/>
    <w:multiLevelType w:val="hybridMultilevel"/>
    <w:tmpl w:val="976C84D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6C6F64"/>
    <w:multiLevelType w:val="hybridMultilevel"/>
    <w:tmpl w:val="82044564"/>
    <w:lvl w:ilvl="0" w:tplc="7FE4C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7E65C0"/>
    <w:multiLevelType w:val="hybridMultilevel"/>
    <w:tmpl w:val="42EE3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0066F1"/>
    <w:multiLevelType w:val="hybridMultilevel"/>
    <w:tmpl w:val="EEDE48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FC63D7"/>
    <w:multiLevelType w:val="hybridMultilevel"/>
    <w:tmpl w:val="CE2C04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A76266"/>
    <w:multiLevelType w:val="hybridMultilevel"/>
    <w:tmpl w:val="45E00946"/>
    <w:lvl w:ilvl="0" w:tplc="26E0EA5A">
      <w:start w:val="1"/>
      <w:numFmt w:val="upperRoman"/>
      <w:lvlText w:val="%1."/>
      <w:lvlJc w:val="left"/>
      <w:pPr>
        <w:ind w:left="1080" w:hanging="720"/>
      </w:pPr>
      <w:rPr>
        <w:rFonts w:eastAsiaTheme="minorHAns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7E1D21"/>
    <w:multiLevelType w:val="hybridMultilevel"/>
    <w:tmpl w:val="41E8C66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9"/>
  </w:num>
  <w:num w:numId="4">
    <w:abstractNumId w:val="2"/>
  </w:num>
  <w:num w:numId="5">
    <w:abstractNumId w:val="16"/>
  </w:num>
  <w:num w:numId="6">
    <w:abstractNumId w:val="0"/>
  </w:num>
  <w:num w:numId="7">
    <w:abstractNumId w:val="5"/>
  </w:num>
  <w:num w:numId="8">
    <w:abstractNumId w:val="15"/>
  </w:num>
  <w:num w:numId="9">
    <w:abstractNumId w:val="6"/>
  </w:num>
  <w:num w:numId="10">
    <w:abstractNumId w:val="17"/>
  </w:num>
  <w:num w:numId="11">
    <w:abstractNumId w:val="3"/>
  </w:num>
  <w:num w:numId="12">
    <w:abstractNumId w:val="12"/>
  </w:num>
  <w:num w:numId="13">
    <w:abstractNumId w:val="11"/>
  </w:num>
  <w:num w:numId="14">
    <w:abstractNumId w:val="13"/>
  </w:num>
  <w:num w:numId="15">
    <w:abstractNumId w:val="21"/>
  </w:num>
  <w:num w:numId="16">
    <w:abstractNumId w:val="18"/>
  </w:num>
  <w:num w:numId="17">
    <w:abstractNumId w:val="8"/>
  </w:num>
  <w:num w:numId="18">
    <w:abstractNumId w:val="7"/>
  </w:num>
  <w:num w:numId="19">
    <w:abstractNumId w:val="4"/>
  </w:num>
  <w:num w:numId="20">
    <w:abstractNumId w:val="14"/>
  </w:num>
  <w:num w:numId="21">
    <w:abstractNumId w:val="20"/>
  </w:num>
  <w:num w:numId="22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0369"/>
    <w:rsid w:val="00005038"/>
    <w:rsid w:val="00011A26"/>
    <w:rsid w:val="000302B2"/>
    <w:rsid w:val="00051BC3"/>
    <w:rsid w:val="00063F36"/>
    <w:rsid w:val="00074128"/>
    <w:rsid w:val="00077335"/>
    <w:rsid w:val="00083DF0"/>
    <w:rsid w:val="000939B8"/>
    <w:rsid w:val="0009571B"/>
    <w:rsid w:val="000A0A14"/>
    <w:rsid w:val="000B605A"/>
    <w:rsid w:val="000E2040"/>
    <w:rsid w:val="000F3EB1"/>
    <w:rsid w:val="000F45D5"/>
    <w:rsid w:val="001014CB"/>
    <w:rsid w:val="00101CD6"/>
    <w:rsid w:val="00124840"/>
    <w:rsid w:val="00141497"/>
    <w:rsid w:val="001556E8"/>
    <w:rsid w:val="001A7E86"/>
    <w:rsid w:val="001B5BEB"/>
    <w:rsid w:val="001D0142"/>
    <w:rsid w:val="001D1410"/>
    <w:rsid w:val="001E1A59"/>
    <w:rsid w:val="001F03CF"/>
    <w:rsid w:val="00210DAA"/>
    <w:rsid w:val="002175FA"/>
    <w:rsid w:val="0023118E"/>
    <w:rsid w:val="00231BE8"/>
    <w:rsid w:val="002526CC"/>
    <w:rsid w:val="0026372D"/>
    <w:rsid w:val="00282ABE"/>
    <w:rsid w:val="00290369"/>
    <w:rsid w:val="002A654F"/>
    <w:rsid w:val="002C3A85"/>
    <w:rsid w:val="002D0EA6"/>
    <w:rsid w:val="002D4263"/>
    <w:rsid w:val="003003D1"/>
    <w:rsid w:val="00300B65"/>
    <w:rsid w:val="00304078"/>
    <w:rsid w:val="00352DB8"/>
    <w:rsid w:val="00353C39"/>
    <w:rsid w:val="0035602E"/>
    <w:rsid w:val="00363716"/>
    <w:rsid w:val="003B64F4"/>
    <w:rsid w:val="003C67AC"/>
    <w:rsid w:val="003C7638"/>
    <w:rsid w:val="003E6AA0"/>
    <w:rsid w:val="003E7D5F"/>
    <w:rsid w:val="003F7694"/>
    <w:rsid w:val="00403B26"/>
    <w:rsid w:val="00404827"/>
    <w:rsid w:val="004106F7"/>
    <w:rsid w:val="00413161"/>
    <w:rsid w:val="00421D38"/>
    <w:rsid w:val="00443CDE"/>
    <w:rsid w:val="00444096"/>
    <w:rsid w:val="004441E9"/>
    <w:rsid w:val="00456730"/>
    <w:rsid w:val="00460093"/>
    <w:rsid w:val="004721A3"/>
    <w:rsid w:val="0047759B"/>
    <w:rsid w:val="004875CC"/>
    <w:rsid w:val="00493413"/>
    <w:rsid w:val="004A5185"/>
    <w:rsid w:val="004C0189"/>
    <w:rsid w:val="004C75EE"/>
    <w:rsid w:val="004D6E05"/>
    <w:rsid w:val="004E41CB"/>
    <w:rsid w:val="004F537E"/>
    <w:rsid w:val="005036CD"/>
    <w:rsid w:val="0053687D"/>
    <w:rsid w:val="0057254B"/>
    <w:rsid w:val="0057718A"/>
    <w:rsid w:val="005914CE"/>
    <w:rsid w:val="005A3ED4"/>
    <w:rsid w:val="005B776A"/>
    <w:rsid w:val="005C69B1"/>
    <w:rsid w:val="005E776D"/>
    <w:rsid w:val="005F61D1"/>
    <w:rsid w:val="00600169"/>
    <w:rsid w:val="00634B30"/>
    <w:rsid w:val="00636985"/>
    <w:rsid w:val="00640B5F"/>
    <w:rsid w:val="00642023"/>
    <w:rsid w:val="006469B0"/>
    <w:rsid w:val="00662AF5"/>
    <w:rsid w:val="0068172C"/>
    <w:rsid w:val="00683E1D"/>
    <w:rsid w:val="00690C8F"/>
    <w:rsid w:val="006A1616"/>
    <w:rsid w:val="006A5307"/>
    <w:rsid w:val="006B5EA3"/>
    <w:rsid w:val="006D646E"/>
    <w:rsid w:val="006E47F6"/>
    <w:rsid w:val="006F7235"/>
    <w:rsid w:val="00704533"/>
    <w:rsid w:val="00704B45"/>
    <w:rsid w:val="007051ED"/>
    <w:rsid w:val="00711BAD"/>
    <w:rsid w:val="00712295"/>
    <w:rsid w:val="00730F44"/>
    <w:rsid w:val="007C5A06"/>
    <w:rsid w:val="007D09DF"/>
    <w:rsid w:val="007D5289"/>
    <w:rsid w:val="007D5EDC"/>
    <w:rsid w:val="007E4F6B"/>
    <w:rsid w:val="007F078D"/>
    <w:rsid w:val="00801D47"/>
    <w:rsid w:val="00853B24"/>
    <w:rsid w:val="00854903"/>
    <w:rsid w:val="0085677C"/>
    <w:rsid w:val="00863833"/>
    <w:rsid w:val="00866AAE"/>
    <w:rsid w:val="00880CEB"/>
    <w:rsid w:val="00886C26"/>
    <w:rsid w:val="008B7855"/>
    <w:rsid w:val="008C1C02"/>
    <w:rsid w:val="008C374F"/>
    <w:rsid w:val="008D1C8B"/>
    <w:rsid w:val="008F6F0B"/>
    <w:rsid w:val="009010D8"/>
    <w:rsid w:val="00903D02"/>
    <w:rsid w:val="009237ED"/>
    <w:rsid w:val="00932090"/>
    <w:rsid w:val="009340A9"/>
    <w:rsid w:val="00934C81"/>
    <w:rsid w:val="00957798"/>
    <w:rsid w:val="00966186"/>
    <w:rsid w:val="009D0935"/>
    <w:rsid w:val="009D0EF8"/>
    <w:rsid w:val="009E5011"/>
    <w:rsid w:val="009E721D"/>
    <w:rsid w:val="009F1DBD"/>
    <w:rsid w:val="009F4893"/>
    <w:rsid w:val="009F5DF9"/>
    <w:rsid w:val="00A333DC"/>
    <w:rsid w:val="00A37278"/>
    <w:rsid w:val="00A472C4"/>
    <w:rsid w:val="00A61410"/>
    <w:rsid w:val="00A7273B"/>
    <w:rsid w:val="00A73047"/>
    <w:rsid w:val="00A778A8"/>
    <w:rsid w:val="00A95D62"/>
    <w:rsid w:val="00AA6F17"/>
    <w:rsid w:val="00AD2F3C"/>
    <w:rsid w:val="00AE43E7"/>
    <w:rsid w:val="00B10BDA"/>
    <w:rsid w:val="00B12010"/>
    <w:rsid w:val="00B22C06"/>
    <w:rsid w:val="00B2333B"/>
    <w:rsid w:val="00B25FE7"/>
    <w:rsid w:val="00B63704"/>
    <w:rsid w:val="00BB19F5"/>
    <w:rsid w:val="00BB30EE"/>
    <w:rsid w:val="00BC1B22"/>
    <w:rsid w:val="00BC5279"/>
    <w:rsid w:val="00BF2363"/>
    <w:rsid w:val="00BF6CE5"/>
    <w:rsid w:val="00C22A3E"/>
    <w:rsid w:val="00C507DC"/>
    <w:rsid w:val="00C676B0"/>
    <w:rsid w:val="00C7238F"/>
    <w:rsid w:val="00C75505"/>
    <w:rsid w:val="00C80651"/>
    <w:rsid w:val="00C85E2F"/>
    <w:rsid w:val="00C9776F"/>
    <w:rsid w:val="00CB3885"/>
    <w:rsid w:val="00CE7053"/>
    <w:rsid w:val="00CF07A7"/>
    <w:rsid w:val="00D07DC7"/>
    <w:rsid w:val="00D26656"/>
    <w:rsid w:val="00D30A26"/>
    <w:rsid w:val="00D40F12"/>
    <w:rsid w:val="00D81EDD"/>
    <w:rsid w:val="00D82C7E"/>
    <w:rsid w:val="00D83886"/>
    <w:rsid w:val="00DE0F12"/>
    <w:rsid w:val="00DF3880"/>
    <w:rsid w:val="00DF6A28"/>
    <w:rsid w:val="00E0323A"/>
    <w:rsid w:val="00E13CED"/>
    <w:rsid w:val="00E15755"/>
    <w:rsid w:val="00E16964"/>
    <w:rsid w:val="00E21CEE"/>
    <w:rsid w:val="00E348E9"/>
    <w:rsid w:val="00E60C01"/>
    <w:rsid w:val="00E61F1E"/>
    <w:rsid w:val="00E64137"/>
    <w:rsid w:val="00E661B5"/>
    <w:rsid w:val="00E66E91"/>
    <w:rsid w:val="00E73495"/>
    <w:rsid w:val="00EB4FA5"/>
    <w:rsid w:val="00ED29C0"/>
    <w:rsid w:val="00EE7AD8"/>
    <w:rsid w:val="00EF24B5"/>
    <w:rsid w:val="00F20F9F"/>
    <w:rsid w:val="00F559A4"/>
    <w:rsid w:val="00F620C3"/>
    <w:rsid w:val="00F77BD9"/>
    <w:rsid w:val="00FB7532"/>
    <w:rsid w:val="00FC09D0"/>
    <w:rsid w:val="00FC6DE7"/>
    <w:rsid w:val="00FE1A18"/>
    <w:rsid w:val="00FF3ED6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CBDDE7E"/>
  <w15:docId w15:val="{FD046932-B434-4DE7-8C88-5AA3A736C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16"/>
        <w:szCs w:val="21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0EA6"/>
  </w:style>
  <w:style w:type="paragraph" w:styleId="Nagwek1">
    <w:name w:val="heading 1"/>
    <w:basedOn w:val="Normalny"/>
    <w:next w:val="Normalny"/>
    <w:link w:val="Nagwek1Znak"/>
    <w:qFormat/>
    <w:rsid w:val="00290369"/>
    <w:pPr>
      <w:keepNext/>
      <w:spacing w:after="0" w:line="240" w:lineRule="auto"/>
      <w:jc w:val="both"/>
      <w:outlineLvl w:val="0"/>
    </w:pPr>
    <w:rPr>
      <w:rFonts w:ascii="Arial Narrow" w:eastAsia="Times New Roman" w:hAnsi="Arial Narrow" w:cs="Times New Roman"/>
      <w:b/>
      <w:bCs/>
      <w:color w:val="FF0000"/>
      <w:sz w:val="28"/>
      <w:szCs w:val="24"/>
      <w:lang w:eastAsia="pl-PL"/>
    </w:rPr>
  </w:style>
  <w:style w:type="paragraph" w:styleId="Nagwek5">
    <w:name w:val="heading 5"/>
    <w:basedOn w:val="Normalny"/>
    <w:link w:val="Nagwek5Znak"/>
    <w:uiPriority w:val="9"/>
    <w:qFormat/>
    <w:rsid w:val="00CB388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90369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290369"/>
    <w:rPr>
      <w:rFonts w:ascii="Arial Narrow" w:eastAsia="Times New Roman" w:hAnsi="Arial Narrow" w:cs="Times New Roman"/>
      <w:b/>
      <w:bCs/>
      <w:color w:val="FF0000"/>
      <w:sz w:val="28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9036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290369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CB388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CB3885"/>
    <w:rPr>
      <w:b/>
      <w:bCs/>
    </w:rPr>
  </w:style>
  <w:style w:type="paragraph" w:styleId="NormalnyWeb">
    <w:name w:val="Normal (Web)"/>
    <w:basedOn w:val="Normalny"/>
    <w:uiPriority w:val="99"/>
    <w:unhideWhenUsed/>
    <w:rsid w:val="00CB3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rsid w:val="00CB38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B3885"/>
    <w:pPr>
      <w:spacing w:after="0" w:line="240" w:lineRule="auto"/>
      <w:jc w:val="both"/>
    </w:pPr>
    <w:rPr>
      <w:rFonts w:ascii="Tahoma" w:hAnsi="Tahoma" w:cs="Tahoma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3885"/>
    <w:rPr>
      <w:rFonts w:ascii="Tahoma" w:hAnsi="Tahoma" w:cs="Tahoma"/>
      <w:sz w:val="16"/>
      <w:szCs w:val="16"/>
    </w:rPr>
  </w:style>
  <w:style w:type="table" w:customStyle="1" w:styleId="Tabela-Siatka1">
    <w:name w:val="Tabela - Siatka1"/>
    <w:basedOn w:val="Standardowy"/>
    <w:next w:val="Tabela-Siatka"/>
    <w:uiPriority w:val="59"/>
    <w:rsid w:val="00CB38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rsid w:val="00CB38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rsid w:val="00CB38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ytul">
    <w:name w:val="tytul"/>
    <w:basedOn w:val="Domylnaczcionkaakapitu"/>
    <w:rsid w:val="00CB3885"/>
  </w:style>
  <w:style w:type="table" w:customStyle="1" w:styleId="Tabela-Siatka4">
    <w:name w:val="Tabela - Siatka4"/>
    <w:basedOn w:val="Standardowy"/>
    <w:next w:val="Tabela-Siatka"/>
    <w:rsid w:val="00CB38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nhideWhenUsed/>
    <w:rsid w:val="00CB3885"/>
    <w:pPr>
      <w:tabs>
        <w:tab w:val="center" w:pos="4536"/>
        <w:tab w:val="right" w:pos="9072"/>
      </w:tabs>
      <w:spacing w:after="0" w:line="240" w:lineRule="auto"/>
      <w:jc w:val="both"/>
    </w:pPr>
  </w:style>
  <w:style w:type="character" w:customStyle="1" w:styleId="NagwekZnak">
    <w:name w:val="Nagłówek Znak"/>
    <w:basedOn w:val="Domylnaczcionkaakapitu"/>
    <w:link w:val="Nagwek"/>
    <w:uiPriority w:val="99"/>
    <w:rsid w:val="00CB3885"/>
  </w:style>
  <w:style w:type="paragraph" w:customStyle="1" w:styleId="niebieski">
    <w:name w:val="niebieski"/>
    <w:basedOn w:val="Normalny"/>
    <w:rsid w:val="00E21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1">
    <w:name w:val="h1"/>
    <w:basedOn w:val="Domylnaczcionkaakapitu"/>
    <w:rsid w:val="006A1616"/>
  </w:style>
  <w:style w:type="paragraph" w:customStyle="1" w:styleId="celp">
    <w:name w:val="cel_p"/>
    <w:basedOn w:val="Normalny"/>
    <w:rsid w:val="006A1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F559A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3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0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4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0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08503A-BEDD-4F93-80CB-291ADA357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2623</Words>
  <Characters>15740</Characters>
  <Application>Microsoft Office Word</Application>
  <DocSecurity>0</DocSecurity>
  <Lines>131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9</cp:revision>
  <cp:lastPrinted>2023-02-27T12:47:00Z</cp:lastPrinted>
  <dcterms:created xsi:type="dcterms:W3CDTF">2023-02-14T14:00:00Z</dcterms:created>
  <dcterms:modified xsi:type="dcterms:W3CDTF">2023-02-27T13:07:00Z</dcterms:modified>
</cp:coreProperties>
</file>