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0800D1" w14:textId="77777777" w:rsidR="00E15025" w:rsidRDefault="00E15025" w:rsidP="00E15025">
      <w:pPr>
        <w:spacing w:after="0" w:line="240" w:lineRule="auto"/>
        <w:jc w:val="center"/>
        <w:rPr>
          <w:rFonts w:ascii="Arial Narrow" w:eastAsia="Times New Roman" w:hAnsi="Arial Narrow" w:cs="Tahoma"/>
          <w:b/>
          <w:kern w:val="0"/>
          <w:lang w:eastAsia="pl-PL"/>
          <w14:ligatures w14:val="none"/>
        </w:rPr>
      </w:pPr>
      <w:r>
        <w:rPr>
          <w:rFonts w:ascii="Arial Narrow" w:eastAsia="Times New Roman" w:hAnsi="Arial Narrow" w:cs="Tahoma"/>
          <w:b/>
          <w:kern w:val="0"/>
          <w:lang w:eastAsia="pl-PL"/>
          <w14:ligatures w14:val="none"/>
        </w:rPr>
        <w:t>OŚWIADCZENIE</w:t>
      </w:r>
      <w:r>
        <w:rPr>
          <w:rFonts w:ascii="Arial Narrow" w:eastAsia="Times New Roman" w:hAnsi="Arial Narrow" w:cs="Tahoma"/>
          <w:b/>
          <w:kern w:val="0"/>
          <w:vertAlign w:val="superscript"/>
          <w:lang w:eastAsia="pl-PL"/>
          <w14:ligatures w14:val="none"/>
        </w:rPr>
        <w:footnoteReference w:id="1"/>
      </w:r>
    </w:p>
    <w:p w14:paraId="6513FA29" w14:textId="77777777" w:rsidR="00E15025" w:rsidRDefault="00E15025" w:rsidP="00E15025">
      <w:pPr>
        <w:spacing w:line="252" w:lineRule="auto"/>
        <w:jc w:val="center"/>
        <w:rPr>
          <w:rFonts w:ascii="Arial Narrow" w:eastAsia="Times New Roman" w:hAnsi="Arial Narrow" w:cs="Tahoma"/>
          <w:kern w:val="0"/>
          <w:sz w:val="20"/>
          <w:szCs w:val="20"/>
          <w:lang w:eastAsia="pl-PL"/>
          <w14:ligatures w14:val="none"/>
        </w:rPr>
      </w:pPr>
      <w:r>
        <w:rPr>
          <w:rFonts w:ascii="Arial Narrow" w:eastAsia="Times New Roman" w:hAnsi="Arial Narrow" w:cs="Tahoma"/>
          <w:b/>
          <w:kern w:val="0"/>
          <w:sz w:val="24"/>
          <w:szCs w:val="24"/>
          <w:lang w:eastAsia="pl-PL"/>
          <w14:ligatures w14:val="none"/>
        </w:rPr>
        <w:t xml:space="preserve">o przynależności lub braku </w:t>
      </w:r>
      <w:r>
        <w:rPr>
          <w:rFonts w:ascii="Arial Narrow" w:eastAsia="Times New Roman" w:hAnsi="Arial Narrow" w:cs="Tahoma"/>
          <w:b/>
          <w:kern w:val="0"/>
          <w:lang w:eastAsia="pl-PL"/>
          <w14:ligatures w14:val="none"/>
        </w:rPr>
        <w:t>przynależności do tej samej grupy kapitałowej</w:t>
      </w:r>
      <w:r>
        <w:rPr>
          <w:rFonts w:ascii="Arial Narrow" w:eastAsia="Times New Roman" w:hAnsi="Arial Narrow" w:cs="Tahoma"/>
          <w:kern w:val="0"/>
          <w:lang w:eastAsia="pl-PL"/>
          <w14:ligatures w14:val="none"/>
        </w:rPr>
        <w:t xml:space="preserve">, </w:t>
      </w:r>
      <w:r>
        <w:rPr>
          <w:rFonts w:ascii="Arial Narrow" w:eastAsia="Times New Roman" w:hAnsi="Arial Narrow" w:cs="Tahoma"/>
          <w:kern w:val="0"/>
          <w:lang w:eastAsia="pl-PL"/>
          <w14:ligatures w14:val="none"/>
        </w:rPr>
        <w:br/>
        <w:t xml:space="preserve">o której mowa w art. 108 ust. 1 pkt 5 </w:t>
      </w:r>
      <w:r>
        <w:rPr>
          <w:rFonts w:ascii="Arial Narrow" w:eastAsia="Times New Roman" w:hAnsi="Arial Narrow" w:cs="Tahoma"/>
          <w:bCs/>
          <w:kern w:val="0"/>
          <w:lang w:eastAsia="pl-PL"/>
          <w14:ligatures w14:val="none"/>
        </w:rPr>
        <w:t xml:space="preserve">ustawy z dnia 11 września 2019 r. Prawo zamówień publicznych </w:t>
      </w:r>
      <w:r>
        <w:rPr>
          <w:rFonts w:ascii="Arial Narrow" w:eastAsia="Times New Roman" w:hAnsi="Arial Narrow" w:cs="Tahoma"/>
          <w:bCs/>
          <w:kern w:val="0"/>
          <w:lang w:eastAsia="pl-PL"/>
          <w14:ligatures w14:val="none"/>
        </w:rPr>
        <w:br/>
      </w:r>
      <w:r>
        <w:rPr>
          <w:rFonts w:ascii="Calibri" w:eastAsia="Times New Roman" w:hAnsi="Calibri" w:cs="Tahoma"/>
          <w:bCs/>
          <w:kern w:val="0"/>
          <w14:ligatures w14:val="none"/>
        </w:rPr>
        <w:t>(</w:t>
      </w:r>
      <w:r>
        <w:rPr>
          <w:rFonts w:ascii="Arial Narrow" w:eastAsia="Calibri" w:hAnsi="Arial Narrow" w:cs="Arial"/>
          <w:kern w:val="0"/>
          <w14:ligatures w14:val="none"/>
        </w:rPr>
        <w:t>Dz. U tj. 2024, poz. 1320</w:t>
      </w:r>
      <w:r>
        <w:rPr>
          <w:rFonts w:ascii="Arial Narrow" w:eastAsia="Times New Roman" w:hAnsi="Arial Narrow" w:cs="Tahoma"/>
          <w:bCs/>
          <w:kern w:val="0"/>
          <w14:ligatures w14:val="none"/>
        </w:rPr>
        <w:t>.)</w:t>
      </w:r>
    </w:p>
    <w:p w14:paraId="4A70E57E" w14:textId="77777777" w:rsidR="00E15025" w:rsidRDefault="00E15025" w:rsidP="00E15025">
      <w:pPr>
        <w:spacing w:after="0" w:line="276" w:lineRule="auto"/>
        <w:jc w:val="center"/>
        <w:rPr>
          <w:rFonts w:ascii="Arial Narrow" w:eastAsia="Times New Roman" w:hAnsi="Arial Narrow" w:cs="Times New Roman"/>
          <w:b/>
          <w:color w:val="FF0000"/>
          <w:kern w:val="0"/>
          <w:lang w:eastAsia="pl-PL"/>
          <w14:ligatures w14:val="none"/>
        </w:rPr>
      </w:pPr>
      <w:r>
        <w:rPr>
          <w:rFonts w:ascii="Arial Narrow" w:eastAsia="Times New Roman" w:hAnsi="Arial Narrow" w:cs="Times New Roman"/>
          <w:b/>
          <w:color w:val="FF0000"/>
          <w:kern w:val="0"/>
          <w:lang w:eastAsia="pl-PL"/>
          <w14:ligatures w14:val="none"/>
        </w:rPr>
        <w:t xml:space="preserve"> (WZÓR)</w:t>
      </w:r>
    </w:p>
    <w:p w14:paraId="6820E125" w14:textId="77777777" w:rsidR="00E15025" w:rsidRDefault="00E15025" w:rsidP="00E15025">
      <w:pPr>
        <w:spacing w:after="0" w:line="240" w:lineRule="auto"/>
        <w:jc w:val="both"/>
        <w:rPr>
          <w:rFonts w:ascii="Arial Narrow" w:eastAsia="Times New Roman" w:hAnsi="Arial Narrow" w:cs="Tahoma"/>
          <w:kern w:val="0"/>
          <w:lang w:eastAsia="pl-PL"/>
          <w14:ligatures w14:val="none"/>
        </w:rPr>
      </w:pPr>
    </w:p>
    <w:p w14:paraId="506A487E" w14:textId="77777777" w:rsidR="00E15025" w:rsidRDefault="00E15025" w:rsidP="00E15025">
      <w:pPr>
        <w:spacing w:after="0" w:line="240" w:lineRule="auto"/>
        <w:jc w:val="both"/>
        <w:rPr>
          <w:rFonts w:ascii="Arial Narrow" w:eastAsia="Times New Roman" w:hAnsi="Arial Narrow" w:cs="Tahoma"/>
          <w:kern w:val="0"/>
          <w:lang w:eastAsia="pl-PL"/>
          <w14:ligatures w14:val="none"/>
        </w:rPr>
      </w:pPr>
    </w:p>
    <w:p w14:paraId="186BF3E0" w14:textId="0EE0C875" w:rsidR="00E15025" w:rsidRDefault="00E15025" w:rsidP="00E15025">
      <w:pPr>
        <w:spacing w:after="0" w:line="240" w:lineRule="auto"/>
        <w:jc w:val="both"/>
        <w:rPr>
          <w:rFonts w:ascii="Arial Narrow" w:eastAsia="Times New Roman" w:hAnsi="Arial Narrow" w:cs="Tahoma"/>
          <w:b/>
          <w:i/>
          <w:kern w:val="0"/>
          <w:lang w:eastAsia="pl-PL"/>
          <w14:ligatures w14:val="none"/>
        </w:rPr>
      </w:pPr>
      <w:r>
        <w:rPr>
          <w:rFonts w:ascii="Arial Narrow" w:eastAsia="Times New Roman" w:hAnsi="Arial Narrow" w:cs="Tahoma"/>
          <w:kern w:val="0"/>
          <w:lang w:eastAsia="pl-PL"/>
          <w14:ligatures w14:val="none"/>
        </w:rPr>
        <w:t xml:space="preserve">Składając ofertę w postępowaniu o udzielenie </w:t>
      </w:r>
      <w:r w:rsidRPr="00017BCA">
        <w:rPr>
          <w:rFonts w:ascii="Arial Narrow" w:eastAsia="Times New Roman" w:hAnsi="Arial Narrow" w:cs="Tahoma"/>
          <w:kern w:val="0"/>
          <w:lang w:eastAsia="pl-PL"/>
          <w14:ligatures w14:val="none"/>
        </w:rPr>
        <w:t xml:space="preserve">zamówienia </w:t>
      </w:r>
      <w:bookmarkStart w:id="0" w:name="_Hlk177644288"/>
      <w:r w:rsidRPr="00017BCA">
        <w:rPr>
          <w:rFonts w:ascii="Arial Narrow" w:eastAsia="Times New Roman" w:hAnsi="Arial Narrow" w:cs="Tahoma"/>
          <w:kern w:val="0"/>
          <w:lang w:eastAsia="pl-PL"/>
          <w14:ligatures w14:val="none"/>
        </w:rPr>
        <w:t xml:space="preserve">publicznego </w:t>
      </w:r>
      <w:bookmarkEnd w:id="0"/>
      <w:r w:rsidRPr="00017BCA">
        <w:rPr>
          <w:rFonts w:ascii="Arial Narrow" w:eastAsia="Arial" w:hAnsi="Arial Narrow" w:cs="Calibri"/>
          <w:bCs/>
          <w:kern w:val="0"/>
          <w:lang w:eastAsia="ar-SA"/>
          <w14:ligatures w14:val="none"/>
        </w:rPr>
        <w:t xml:space="preserve">prowadzonego </w:t>
      </w:r>
      <w:r w:rsidR="000A4292" w:rsidRPr="00B1566D">
        <w:rPr>
          <w:rFonts w:ascii="Arial Narrow" w:hAnsi="Arial Narrow" w:cs="Calibri"/>
          <w:bCs/>
        </w:rPr>
        <w:t>w trybie podstawowym z możliwością negocjowania treści ofert w celu ich ulepszenia</w:t>
      </w:r>
      <w:r w:rsidR="000A4292" w:rsidRPr="00B1566D">
        <w:rPr>
          <w:rFonts w:ascii="Arial Narrow" w:hAnsi="Arial Narrow" w:cs="Calibri"/>
          <w:b/>
          <w:bCs/>
          <w:color w:val="00B050"/>
        </w:rPr>
        <w:t xml:space="preserve"> </w:t>
      </w:r>
      <w:r w:rsidR="000A4292" w:rsidRPr="00B1566D">
        <w:rPr>
          <w:rFonts w:ascii="Arial Narrow" w:hAnsi="Arial Narrow" w:cs="Calibri"/>
        </w:rPr>
        <w:t>zgodnie z art. 275 pkt. 2 ustawy z dnia 11 września 2019 r. Prawo zamówień publicznych (</w:t>
      </w:r>
      <w:r w:rsidR="000A4292" w:rsidRPr="00B1566D">
        <w:rPr>
          <w:rFonts w:ascii="Arial Narrow" w:eastAsia="Calibri" w:hAnsi="Arial Narrow" w:cs="Arial"/>
        </w:rPr>
        <w:t>Dz. U tj. 2024, poz. 1320 z późn. zm.</w:t>
      </w:r>
      <w:r w:rsidR="000A4292" w:rsidRPr="00B1566D">
        <w:rPr>
          <w:rFonts w:ascii="Arial Narrow" w:hAnsi="Arial Narrow" w:cs="Arial"/>
        </w:rPr>
        <w:t>)</w:t>
      </w:r>
      <w:r w:rsidR="000A4292" w:rsidRPr="00B1566D">
        <w:rPr>
          <w:rFonts w:ascii="Arial Narrow" w:eastAsia="Times New Roman" w:hAnsi="Arial Narrow" w:cs="Arial"/>
          <w:color w:val="000000"/>
          <w:kern w:val="0"/>
          <w:lang w:eastAsia="ar-SA"/>
          <w14:ligatures w14:val="none"/>
        </w:rPr>
        <w:t xml:space="preserve">, </w:t>
      </w:r>
      <w:r w:rsidRPr="00017BCA">
        <w:rPr>
          <w:rFonts w:ascii="Arial Narrow" w:eastAsia="Times New Roman" w:hAnsi="Arial Narrow" w:cs="Tahoma"/>
          <w:color w:val="000000"/>
          <w:kern w:val="0"/>
          <w:lang w:eastAsia="pl-PL"/>
          <w14:ligatures w14:val="none"/>
        </w:rPr>
        <w:t xml:space="preserve">którego przedmiotem jest: </w:t>
      </w:r>
      <w:r w:rsidR="004F633B" w:rsidRPr="00B1566D">
        <w:rPr>
          <w:rFonts w:ascii="Arial Narrow" w:eastAsia="Times New Roman" w:hAnsi="Arial Narrow" w:cs="Franklin Gothic Book"/>
          <w:color w:val="000000"/>
          <w:kern w:val="0"/>
          <w:lang w:eastAsia="ar-SA"/>
          <w14:ligatures w14:val="none"/>
        </w:rPr>
        <w:t>”</w:t>
      </w:r>
      <w:r w:rsidR="004F633B" w:rsidRPr="00B1566D">
        <w:rPr>
          <w:rFonts w:ascii="Arial Narrow" w:eastAsia="Times New Roman" w:hAnsi="Arial Narrow" w:cs="Franklin Gothic Book"/>
          <w:b/>
          <w:bCs/>
          <w:iCs/>
          <w:color w:val="000000" w:themeColor="text1"/>
          <w:kern w:val="0"/>
          <w:lang w:eastAsia="zh-CN"/>
          <w14:ligatures w14:val="none"/>
        </w:rPr>
        <w:t>Zakup i dostawa klinicznego cyfrowego ultrasonografu dla SP ZOZ OCO w Opolu</w:t>
      </w:r>
      <w:r>
        <w:rPr>
          <w:rFonts w:ascii="Arial Narrow" w:eastAsia="Arial" w:hAnsi="Arial Narrow" w:cs="Arial"/>
          <w:b/>
          <w:bCs/>
          <w:i/>
          <w:iCs/>
          <w:color w:val="000000" w:themeColor="text1"/>
          <w:kern w:val="0"/>
          <w:lang w:eastAsia="ar-SA"/>
          <w14:ligatures w14:val="none"/>
        </w:rPr>
        <w:t>.</w:t>
      </w:r>
      <w:r>
        <w:rPr>
          <w:rFonts w:ascii="Arial Narrow" w:eastAsia="Arial" w:hAnsi="Arial Narrow" w:cs="Arial"/>
          <w:b/>
          <w:color w:val="000000" w:themeColor="text1"/>
          <w:kern w:val="0"/>
          <w:lang w:eastAsia="ar-SA"/>
          <w14:ligatures w14:val="none"/>
        </w:rPr>
        <w:t>”</w:t>
      </w:r>
    </w:p>
    <w:p w14:paraId="007793A6" w14:textId="77777777" w:rsidR="00E15025" w:rsidRDefault="00E15025" w:rsidP="00E15025">
      <w:pPr>
        <w:spacing w:after="0" w:line="240" w:lineRule="auto"/>
        <w:jc w:val="both"/>
        <w:rPr>
          <w:rFonts w:ascii="Arial Narrow" w:eastAsia="Times New Roman" w:hAnsi="Arial Narrow" w:cs="Tahoma"/>
          <w:b/>
          <w:kern w:val="0"/>
          <w:u w:val="single"/>
          <w:lang w:eastAsia="pl-PL"/>
          <w14:ligatures w14:val="none"/>
        </w:rPr>
      </w:pPr>
    </w:p>
    <w:p w14:paraId="0667EE6C" w14:textId="77777777" w:rsidR="00E15025" w:rsidRDefault="00E15025" w:rsidP="00E15025">
      <w:pPr>
        <w:spacing w:after="0" w:line="240" w:lineRule="auto"/>
        <w:jc w:val="both"/>
        <w:rPr>
          <w:rFonts w:ascii="Arial Narrow" w:eastAsia="Times New Roman" w:hAnsi="Arial Narrow" w:cs="Tahoma"/>
          <w:kern w:val="0"/>
          <w:u w:val="single"/>
          <w:lang w:eastAsia="pl-PL"/>
          <w14:ligatures w14:val="none"/>
        </w:rPr>
      </w:pPr>
      <w:r>
        <w:rPr>
          <w:rFonts w:ascii="Arial Narrow" w:eastAsia="Times New Roman" w:hAnsi="Arial Narrow" w:cs="Tahoma"/>
          <w:b/>
          <w:kern w:val="0"/>
          <w:u w:val="single"/>
          <w:lang w:eastAsia="pl-PL"/>
          <w14:ligatures w14:val="none"/>
        </w:rPr>
        <w:t>Oświadczam, że (zaznaczyć):</w:t>
      </w:r>
    </w:p>
    <w:p w14:paraId="5C3251AB" w14:textId="77777777" w:rsidR="00E15025" w:rsidRDefault="00E15025" w:rsidP="00E15025">
      <w:pPr>
        <w:spacing w:after="0" w:line="240" w:lineRule="auto"/>
        <w:jc w:val="both"/>
        <w:rPr>
          <w:rFonts w:ascii="Arial Narrow" w:eastAsia="Times New Roman" w:hAnsi="Arial Narrow" w:cs="Tahoma"/>
          <w:kern w:val="0"/>
          <w:vertAlign w:val="superscript"/>
          <w:lang w:eastAsia="pl-PL"/>
          <w14:ligatures w14:val="none"/>
        </w:rPr>
      </w:pPr>
    </w:p>
    <w:p w14:paraId="1173E772" w14:textId="77777777" w:rsidR="00E15025" w:rsidRDefault="00E15025" w:rsidP="00E15025">
      <w:pPr>
        <w:spacing w:after="0" w:line="240" w:lineRule="auto"/>
        <w:ind w:left="705" w:hanging="705"/>
        <w:jc w:val="both"/>
        <w:rPr>
          <w:rFonts w:ascii="Arial Narrow" w:eastAsia="Times New Roman" w:hAnsi="Arial Narrow" w:cs="Tahoma"/>
          <w:kern w:val="0"/>
          <w:vertAlign w:val="superscript"/>
          <w:lang w:eastAsia="pl-PL"/>
          <w14:ligatures w14:val="none"/>
        </w:rPr>
      </w:pPr>
      <w:r>
        <w:rPr>
          <w:rFonts w:ascii="Arial Narrow" w:eastAsia="Times New Roman" w:hAnsi="Arial Narrow" w:cs="Times New Roman"/>
          <w:kern w:val="0"/>
          <w14:ligatures w14:val="none"/>
        </w:rPr>
        <w:sym w:font="Wingdings" w:char="F0A8"/>
      </w:r>
      <w:r>
        <w:rPr>
          <w:rFonts w:ascii="Arial Narrow" w:eastAsia="Times New Roman" w:hAnsi="Arial Narrow" w:cs="Times New Roman"/>
          <w:kern w:val="0"/>
          <w14:ligatures w14:val="none"/>
        </w:rPr>
        <w:t xml:space="preserve"> </w:t>
      </w:r>
      <w:r>
        <w:rPr>
          <w:rFonts w:ascii="Arial Narrow" w:eastAsia="Times New Roman" w:hAnsi="Arial Narrow" w:cs="Times New Roman"/>
          <w:kern w:val="0"/>
          <w14:ligatures w14:val="none"/>
        </w:rPr>
        <w:tab/>
        <w:t xml:space="preserve">wykonawca </w:t>
      </w:r>
      <w:r>
        <w:rPr>
          <w:rFonts w:ascii="Arial Narrow" w:eastAsia="Times New Roman" w:hAnsi="Arial Narrow" w:cs="Times New Roman"/>
          <w:b/>
          <w:bCs/>
          <w:kern w:val="0"/>
          <w14:ligatures w14:val="none"/>
        </w:rPr>
        <w:t>nie należy do tej samej grupy kapitałowej</w:t>
      </w:r>
      <w:r>
        <w:rPr>
          <w:rFonts w:ascii="Arial Narrow" w:eastAsia="Times New Roman" w:hAnsi="Arial Narrow" w:cs="Times New Roman"/>
          <w:kern w:val="0"/>
          <w14:ligatures w14:val="none"/>
        </w:rPr>
        <w:t xml:space="preserve"> z żadnym z wykonawców, którzy złożyli oferty w przedmiotowym postępowaniu</w:t>
      </w:r>
      <w:r>
        <w:rPr>
          <w:rFonts w:ascii="Arial Narrow" w:eastAsia="Times New Roman" w:hAnsi="Arial Narrow" w:cs="Times New Roman"/>
          <w:kern w:val="0"/>
          <w:vertAlign w:val="superscript"/>
          <w14:ligatures w14:val="none"/>
        </w:rPr>
        <w:footnoteReference w:id="2"/>
      </w:r>
      <w:r>
        <w:rPr>
          <w:rFonts w:ascii="Arial Narrow" w:eastAsia="Times New Roman" w:hAnsi="Arial Narrow" w:cs="Times New Roman"/>
          <w:kern w:val="0"/>
          <w14:ligatures w14:val="none"/>
        </w:rPr>
        <w:t xml:space="preserve"> </w:t>
      </w:r>
    </w:p>
    <w:p w14:paraId="2682BE3B" w14:textId="77777777" w:rsidR="00E15025" w:rsidRDefault="00E15025" w:rsidP="00E15025">
      <w:pPr>
        <w:spacing w:after="0" w:line="240" w:lineRule="auto"/>
        <w:jc w:val="both"/>
        <w:rPr>
          <w:rFonts w:ascii="Arial Narrow" w:eastAsia="Times New Roman" w:hAnsi="Arial Narrow" w:cs="Times New Roman"/>
          <w:kern w:val="0"/>
          <w14:ligatures w14:val="none"/>
        </w:rPr>
      </w:pPr>
    </w:p>
    <w:p w14:paraId="00C8B1A8" w14:textId="77777777" w:rsidR="00E15025" w:rsidRDefault="00E15025" w:rsidP="00E15025">
      <w:pPr>
        <w:spacing w:after="0" w:line="240" w:lineRule="auto"/>
        <w:ind w:left="705" w:hanging="705"/>
        <w:jc w:val="both"/>
        <w:rPr>
          <w:rFonts w:ascii="Arial Narrow" w:eastAsia="Times New Roman" w:hAnsi="Arial Narrow" w:cs="Tahoma"/>
          <w:kern w:val="0"/>
          <w:vertAlign w:val="superscript"/>
          <w:lang w:eastAsia="pl-PL"/>
          <w14:ligatures w14:val="none"/>
        </w:rPr>
      </w:pPr>
      <w:r>
        <w:rPr>
          <w:rFonts w:ascii="Arial Narrow" w:eastAsia="Times New Roman" w:hAnsi="Arial Narrow" w:cs="Times New Roman"/>
          <w:kern w:val="0"/>
          <w14:ligatures w14:val="none"/>
        </w:rPr>
        <w:sym w:font="Wingdings" w:char="F0A8"/>
      </w:r>
      <w:r>
        <w:rPr>
          <w:rFonts w:ascii="Arial Narrow" w:eastAsia="Times New Roman" w:hAnsi="Arial Narrow" w:cs="Times New Roman"/>
          <w:kern w:val="0"/>
          <w14:ligatures w14:val="none"/>
        </w:rPr>
        <w:t xml:space="preserve"> </w:t>
      </w:r>
      <w:r>
        <w:rPr>
          <w:rFonts w:ascii="Arial Narrow" w:eastAsia="Times New Roman" w:hAnsi="Arial Narrow" w:cs="Times New Roman"/>
          <w:kern w:val="0"/>
          <w14:ligatures w14:val="none"/>
        </w:rPr>
        <w:tab/>
      </w:r>
      <w:r>
        <w:rPr>
          <w:rFonts w:ascii="Arial Narrow" w:eastAsia="Times New Roman" w:hAnsi="Arial Narrow" w:cs="Times New Roman"/>
          <w:kern w:val="0"/>
          <w14:ligatures w14:val="none"/>
        </w:rPr>
        <w:tab/>
        <w:t xml:space="preserve">wykonawca </w:t>
      </w:r>
      <w:r>
        <w:rPr>
          <w:rFonts w:ascii="Arial Narrow" w:eastAsia="Times New Roman" w:hAnsi="Arial Narrow" w:cs="Times New Roman"/>
          <w:b/>
          <w:bCs/>
          <w:kern w:val="0"/>
          <w14:ligatures w14:val="none"/>
        </w:rPr>
        <w:t>należy do tej samej grupy kapitałowej</w:t>
      </w:r>
      <w:r>
        <w:rPr>
          <w:rFonts w:ascii="Arial Narrow" w:eastAsia="Times New Roman" w:hAnsi="Arial Narrow" w:cs="Times New Roman"/>
          <w:kern w:val="0"/>
          <w14:ligatures w14:val="none"/>
        </w:rPr>
        <w:t xml:space="preserve"> z następującymi wykonawcami* którzy złożyli oferty w przedmiotowym postępowaniu </w:t>
      </w:r>
      <w:r>
        <w:rPr>
          <w:rFonts w:ascii="Arial Narrow" w:eastAsia="Times New Roman" w:hAnsi="Arial Narrow" w:cs="Tahoma"/>
          <w:kern w:val="0"/>
          <w:vertAlign w:val="superscript"/>
          <w:lang w:eastAsia="pl-PL"/>
          <w14:ligatures w14:val="none"/>
        </w:rPr>
        <w:footnoteReference w:id="3"/>
      </w:r>
    </w:p>
    <w:p w14:paraId="2E5433CD" w14:textId="77777777" w:rsidR="00E15025" w:rsidRDefault="00E15025" w:rsidP="00E15025">
      <w:pPr>
        <w:spacing w:after="0" w:line="240" w:lineRule="auto"/>
        <w:jc w:val="both"/>
        <w:rPr>
          <w:rFonts w:ascii="Arial Narrow" w:eastAsia="Times New Roman" w:hAnsi="Arial Narrow" w:cs="Tahoma"/>
          <w:kern w:val="0"/>
          <w:lang w:eastAsia="pl-PL"/>
          <w14:ligatures w14:val="none"/>
        </w:rPr>
      </w:pPr>
    </w:p>
    <w:p w14:paraId="6F541B09" w14:textId="77777777" w:rsidR="00E15025" w:rsidRDefault="00E15025" w:rsidP="00E15025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 Narrow" w:eastAsia="Times New Roman" w:hAnsi="Arial Narrow" w:cs="Franklin Gothic Book"/>
          <w:color w:val="000000"/>
          <w:kern w:val="0"/>
          <w14:ligatures w14:val="none"/>
        </w:rPr>
      </w:pPr>
      <w:r>
        <w:rPr>
          <w:rFonts w:ascii="Arial Narrow" w:eastAsia="Times New Roman" w:hAnsi="Arial Narrow" w:cs="Franklin Gothic Book"/>
          <w:color w:val="000000"/>
          <w:kern w:val="0"/>
          <w14:ligatures w14:val="none"/>
        </w:rPr>
        <w:t xml:space="preserve">Lista Wykonawców składających ofertę w niniejszym postępowaniu, należących do tej samej grupy kapitałowej: </w:t>
      </w:r>
    </w:p>
    <w:p w14:paraId="089E0C44" w14:textId="77777777" w:rsidR="00E15025" w:rsidRDefault="00E15025" w:rsidP="00E15025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 Narrow" w:eastAsia="Times New Roman" w:hAnsi="Arial Narrow" w:cs="Franklin Gothic Book"/>
          <w:color w:val="000000"/>
          <w:kern w:val="0"/>
          <w14:ligatures w14:val="none"/>
        </w:rPr>
      </w:pPr>
    </w:p>
    <w:p w14:paraId="32493C6F" w14:textId="77777777" w:rsidR="00E15025" w:rsidRDefault="00E15025" w:rsidP="00E15025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Franklin Gothic Book"/>
          <w:color w:val="000000"/>
          <w:kern w:val="0"/>
          <w14:ligatures w14:val="none"/>
        </w:rPr>
      </w:pPr>
      <w:r>
        <w:rPr>
          <w:rFonts w:ascii="Arial Narrow" w:eastAsia="Times New Roman" w:hAnsi="Arial Narrow" w:cs="Franklin Gothic Book"/>
          <w:color w:val="000000"/>
          <w:kern w:val="0"/>
          <w14:ligatures w14:val="none"/>
        </w:rPr>
        <w:t>………………………………………………………………………………………………………………………………</w:t>
      </w:r>
    </w:p>
    <w:p w14:paraId="3EA03CD9" w14:textId="77777777" w:rsidR="00E15025" w:rsidRDefault="00E15025" w:rsidP="00E15025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 Narrow" w:eastAsia="Times New Roman" w:hAnsi="Arial Narrow" w:cs="Franklin Gothic Book"/>
          <w:color w:val="000000"/>
          <w:kern w:val="0"/>
          <w14:ligatures w14:val="none"/>
        </w:rPr>
      </w:pPr>
    </w:p>
    <w:p w14:paraId="244B3876" w14:textId="77777777" w:rsidR="00E15025" w:rsidRDefault="00E15025" w:rsidP="00E15025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Franklin Gothic Book"/>
          <w:color w:val="000000"/>
          <w:kern w:val="0"/>
          <w14:ligatures w14:val="none"/>
        </w:rPr>
      </w:pPr>
      <w:r>
        <w:rPr>
          <w:rFonts w:ascii="Arial Narrow" w:eastAsia="Times New Roman" w:hAnsi="Arial Narrow" w:cs="Franklin Gothic Book"/>
          <w:color w:val="000000"/>
          <w:kern w:val="0"/>
          <w14:ligatures w14:val="none"/>
        </w:rPr>
        <w:t>……………………………………………………………………………………………………………………………</w:t>
      </w:r>
    </w:p>
    <w:p w14:paraId="74C1C25B" w14:textId="77777777" w:rsidR="00E15025" w:rsidRDefault="00E15025" w:rsidP="00E15025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 Narrow" w:eastAsia="Times New Roman" w:hAnsi="Arial Narrow" w:cs="Franklin Gothic Book"/>
          <w:color w:val="000000"/>
          <w:kern w:val="0"/>
          <w14:ligatures w14:val="none"/>
        </w:rPr>
      </w:pPr>
    </w:p>
    <w:p w14:paraId="484A25CD" w14:textId="77777777" w:rsidR="00E15025" w:rsidRDefault="00E15025" w:rsidP="00E15025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 Narrow" w:eastAsia="Times New Roman" w:hAnsi="Arial Narrow" w:cs="Arial"/>
          <w:b/>
          <w:color w:val="000000"/>
          <w:kern w:val="0"/>
          <w:lang w:eastAsia="pl-PL"/>
          <w14:ligatures w14:val="none"/>
        </w:rPr>
      </w:pPr>
      <w:r>
        <w:rPr>
          <w:rFonts w:ascii="Arial Narrow" w:eastAsia="Times New Roman" w:hAnsi="Arial Narrow" w:cs="Franklin Gothic Book"/>
          <w:color w:val="000000"/>
          <w:kern w:val="0"/>
          <w14:ligatures w14:val="none"/>
        </w:rPr>
        <w:t xml:space="preserve">Jednocześnie załączamy dowody / informacje potwierdzające, że złożona przez nas oferta została sporządzona niezależnie od wymienionych powyżej wykonawców. </w:t>
      </w:r>
    </w:p>
    <w:p w14:paraId="5F991658" w14:textId="77777777" w:rsidR="00E15025" w:rsidRDefault="00E15025" w:rsidP="00E15025">
      <w:pPr>
        <w:spacing w:after="0" w:line="240" w:lineRule="auto"/>
        <w:ind w:left="360"/>
        <w:jc w:val="both"/>
        <w:rPr>
          <w:rFonts w:ascii="Arial Narrow" w:eastAsia="Times New Roman" w:hAnsi="Arial Narrow" w:cs="Tahoma"/>
          <w:kern w:val="0"/>
          <w:lang w:eastAsia="pl-PL"/>
          <w14:ligatures w14:val="none"/>
        </w:rPr>
      </w:pPr>
    </w:p>
    <w:p w14:paraId="0EFB04E4" w14:textId="77777777" w:rsidR="00E15025" w:rsidRDefault="00E15025" w:rsidP="00E15025">
      <w:pPr>
        <w:spacing w:after="0" w:line="240" w:lineRule="auto"/>
        <w:ind w:left="360"/>
        <w:jc w:val="both"/>
        <w:rPr>
          <w:rFonts w:ascii="Arial Narrow" w:eastAsia="Times New Roman" w:hAnsi="Arial Narrow" w:cs="Tahoma"/>
          <w:kern w:val="0"/>
          <w:sz w:val="20"/>
          <w:szCs w:val="20"/>
          <w:lang w:eastAsia="pl-PL"/>
          <w14:ligatures w14:val="none"/>
        </w:rPr>
      </w:pPr>
    </w:p>
    <w:p w14:paraId="4EF746EA" w14:textId="77777777" w:rsidR="00E15025" w:rsidRDefault="00E15025" w:rsidP="00E15025">
      <w:pPr>
        <w:spacing w:after="0" w:line="240" w:lineRule="auto"/>
        <w:ind w:left="360"/>
        <w:jc w:val="both"/>
        <w:rPr>
          <w:rFonts w:ascii="Arial Narrow" w:eastAsia="Times New Roman" w:hAnsi="Arial Narrow" w:cs="Tahoma"/>
          <w:kern w:val="0"/>
          <w:sz w:val="20"/>
          <w:szCs w:val="20"/>
          <w:lang w:eastAsia="pl-PL"/>
          <w14:ligatures w14:val="none"/>
        </w:rPr>
      </w:pPr>
    </w:p>
    <w:p w14:paraId="7F685FA9" w14:textId="77777777" w:rsidR="00E15025" w:rsidRDefault="00E15025" w:rsidP="00E15025">
      <w:pPr>
        <w:spacing w:after="0" w:line="240" w:lineRule="auto"/>
        <w:jc w:val="both"/>
        <w:rPr>
          <w:rFonts w:ascii="Arial Narrow" w:eastAsia="Times New Roman" w:hAnsi="Arial Narrow" w:cs="Times New Roman"/>
          <w:b/>
          <w:kern w:val="0"/>
          <w:sz w:val="18"/>
          <w:szCs w:val="18"/>
          <w:u w:val="single"/>
          <w:lang w:eastAsia="pl-PL"/>
          <w14:ligatures w14:val="none"/>
        </w:rPr>
      </w:pPr>
    </w:p>
    <w:p w14:paraId="622AE2BC" w14:textId="77777777" w:rsidR="00E15025" w:rsidRDefault="00E15025" w:rsidP="00E15025">
      <w:pPr>
        <w:spacing w:after="0" w:line="240" w:lineRule="auto"/>
        <w:jc w:val="both"/>
        <w:rPr>
          <w:rFonts w:ascii="Arial Narrow" w:eastAsia="Times New Roman" w:hAnsi="Arial Narrow" w:cs="Times New Roman"/>
          <w:b/>
          <w:kern w:val="0"/>
          <w:sz w:val="18"/>
          <w:szCs w:val="18"/>
          <w:u w:val="single"/>
          <w:lang w:eastAsia="pl-PL"/>
          <w14:ligatures w14:val="none"/>
        </w:rPr>
      </w:pPr>
    </w:p>
    <w:p w14:paraId="22492861" w14:textId="77777777" w:rsidR="00E15025" w:rsidRDefault="00E15025" w:rsidP="00E15025">
      <w:pPr>
        <w:spacing w:after="0" w:line="240" w:lineRule="auto"/>
        <w:jc w:val="both"/>
        <w:rPr>
          <w:rFonts w:ascii="Arial Narrow" w:eastAsia="Times New Roman" w:hAnsi="Arial Narrow" w:cs="Times New Roman"/>
          <w:b/>
          <w:kern w:val="0"/>
          <w:sz w:val="18"/>
          <w:szCs w:val="18"/>
          <w:u w:val="single"/>
          <w:lang w:eastAsia="pl-PL"/>
          <w14:ligatures w14:val="none"/>
        </w:rPr>
      </w:pPr>
    </w:p>
    <w:p w14:paraId="576A4A68" w14:textId="77777777" w:rsidR="00FB7AC3" w:rsidRDefault="00FB7AC3"/>
    <w:sectPr w:rsidR="00FB7AC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23C60F" w14:textId="77777777" w:rsidR="00B92F06" w:rsidRDefault="00B92F06" w:rsidP="00E15025">
      <w:pPr>
        <w:spacing w:after="0" w:line="240" w:lineRule="auto"/>
      </w:pPr>
      <w:r>
        <w:separator/>
      </w:r>
    </w:p>
  </w:endnote>
  <w:endnote w:type="continuationSeparator" w:id="0">
    <w:p w14:paraId="754744D3" w14:textId="77777777" w:rsidR="00B92F06" w:rsidRDefault="00B92F06" w:rsidP="00E150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2AAF87" w14:textId="77777777" w:rsidR="00B92F06" w:rsidRDefault="00B92F06" w:rsidP="00E15025">
      <w:pPr>
        <w:spacing w:after="0" w:line="240" w:lineRule="auto"/>
      </w:pPr>
      <w:r>
        <w:separator/>
      </w:r>
    </w:p>
  </w:footnote>
  <w:footnote w:type="continuationSeparator" w:id="0">
    <w:p w14:paraId="550C78D5" w14:textId="77777777" w:rsidR="00B92F06" w:rsidRDefault="00B92F06" w:rsidP="00E15025">
      <w:pPr>
        <w:spacing w:after="0" w:line="240" w:lineRule="auto"/>
      </w:pPr>
      <w:r>
        <w:continuationSeparator/>
      </w:r>
    </w:p>
  </w:footnote>
  <w:footnote w:id="1">
    <w:p w14:paraId="6B9EE229" w14:textId="77777777" w:rsidR="00E15025" w:rsidRDefault="00E15025" w:rsidP="00E15025">
      <w:pPr>
        <w:pStyle w:val="Tekstprzypisudolnego"/>
        <w:rPr>
          <w:rFonts w:ascii="Arial Narrow" w:hAnsi="Arial Narrow"/>
        </w:rPr>
      </w:pPr>
      <w:r>
        <w:rPr>
          <w:rStyle w:val="Odwoanieprzypisudolnego"/>
          <w:rFonts w:ascii="Arial Narrow" w:hAnsi="Arial Narrow"/>
        </w:rPr>
        <w:footnoteRef/>
      </w:r>
      <w:r>
        <w:rPr>
          <w:rFonts w:ascii="Arial Narrow" w:hAnsi="Arial Narrow"/>
        </w:rPr>
        <w:t xml:space="preserve"> Oświadczenie, o którym mowa w art. 125 ust. 1, składa się, pod rygorem nieważności, w formie elektronicznej lub w postaci elektronicznej opatrzonej podpisem zaufanym lub podpisem osobistym Wykonawcy</w:t>
      </w:r>
    </w:p>
  </w:footnote>
  <w:footnote w:id="2">
    <w:p w14:paraId="49571F54" w14:textId="77777777" w:rsidR="00E15025" w:rsidRDefault="00E15025" w:rsidP="00E15025">
      <w:pPr>
        <w:pStyle w:val="Tekstprzypisudolnego"/>
        <w:rPr>
          <w:rFonts w:ascii="Arial Narrow" w:hAnsi="Arial Narrow"/>
        </w:rPr>
      </w:pPr>
      <w:r>
        <w:rPr>
          <w:rStyle w:val="Odwoanieprzypisudolnego"/>
          <w:rFonts w:ascii="Arial Narrow" w:hAnsi="Arial Narrow"/>
        </w:rPr>
        <w:footnoteRef/>
      </w:r>
      <w:r>
        <w:rPr>
          <w:rFonts w:ascii="Arial Narrow" w:hAnsi="Arial Narrow"/>
        </w:rPr>
        <w:t xml:space="preserve"> Zaznaczyć właściwe lub odpowiednio skreślić niewłaściwe</w:t>
      </w:r>
    </w:p>
  </w:footnote>
  <w:footnote w:id="3">
    <w:p w14:paraId="2E59AAAA" w14:textId="77777777" w:rsidR="00E15025" w:rsidRDefault="00E15025" w:rsidP="00E15025">
      <w:pPr>
        <w:pStyle w:val="Tekstprzypisudolnego"/>
      </w:pPr>
      <w:r>
        <w:rPr>
          <w:rStyle w:val="Odwoanieprzypisudolnego"/>
          <w:rFonts w:ascii="Arial Narrow" w:hAnsi="Arial Narrow"/>
        </w:rPr>
        <w:footnoteRef/>
      </w:r>
      <w:r>
        <w:rPr>
          <w:rFonts w:ascii="Arial Narrow" w:hAnsi="Arial Narrow"/>
        </w:rPr>
        <w:t xml:space="preserve"> J.w.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D0C83B" w14:textId="49D79DDD" w:rsidR="00E15025" w:rsidRDefault="00E15025">
    <w:pPr>
      <w:pStyle w:val="Nagwek"/>
    </w:pPr>
    <w:r>
      <w:rPr>
        <w:rFonts w:ascii="Arial Narrow" w:hAnsi="Arial Narrow"/>
        <w:b/>
        <w:bCs/>
        <w:color w:val="000000" w:themeColor="text1"/>
      </w:rPr>
      <w:t>Załącznik nr 5 do SWZ</w:t>
    </w:r>
    <w:r>
      <w:rPr>
        <w:rFonts w:ascii="Arial Narrow" w:hAnsi="Arial Narrow"/>
        <w:color w:val="000000" w:themeColor="text1"/>
      </w:rPr>
      <w:t xml:space="preserve">                                                                                         nr sprawy </w:t>
    </w:r>
    <w:r>
      <w:rPr>
        <w:rFonts w:ascii="Arial Narrow" w:hAnsi="Arial Narrow"/>
        <w:b/>
        <w:bCs/>
        <w:color w:val="000000" w:themeColor="text1"/>
      </w:rPr>
      <w:t>NZP.2800.</w:t>
    </w:r>
    <w:r w:rsidR="00CC09B6">
      <w:rPr>
        <w:rFonts w:ascii="Arial Narrow" w:hAnsi="Arial Narrow"/>
        <w:b/>
        <w:bCs/>
        <w:color w:val="000000" w:themeColor="text1"/>
      </w:rPr>
      <w:t>1</w:t>
    </w:r>
    <w:r>
      <w:rPr>
        <w:rFonts w:ascii="Arial Narrow" w:hAnsi="Arial Narrow"/>
        <w:b/>
        <w:bCs/>
        <w:color w:val="000000" w:themeColor="text1"/>
      </w:rPr>
      <w:t>0.202</w:t>
    </w:r>
    <w:r w:rsidR="00CC09B6">
      <w:rPr>
        <w:rFonts w:ascii="Arial Narrow" w:hAnsi="Arial Narrow"/>
        <w:b/>
        <w:bCs/>
        <w:color w:val="000000" w:themeColor="text1"/>
      </w:rPr>
      <w:t>5</w:t>
    </w:r>
    <w:r>
      <w:rPr>
        <w:rFonts w:ascii="Arial Narrow" w:hAnsi="Arial Narrow"/>
        <w:b/>
        <w:bCs/>
        <w:color w:val="000000" w:themeColor="text1"/>
      </w:rPr>
      <w:t>-TP</w:t>
    </w:r>
    <w:r>
      <w:rPr>
        <w:rFonts w:ascii="Arial Narrow" w:hAnsi="Arial Narrow"/>
        <w:color w:val="000000" w:themeColor="text1"/>
      </w:rPr>
      <w:t xml:space="preserve">               </w:t>
    </w:r>
    <w:r>
      <w:rPr>
        <w:rFonts w:ascii="Arial Narrow" w:hAnsi="Arial Narrow"/>
        <w:color w:val="000000" w:themeColor="text1"/>
      </w:rPr>
      <w:tab/>
    </w:r>
    <w:r>
      <w:rPr>
        <w:rFonts w:ascii="Arial Narrow" w:hAnsi="Arial Narrow"/>
        <w:color w:val="000000" w:themeColor="text1"/>
      </w:rPr>
      <w:tab/>
    </w:r>
    <w:r>
      <w:rPr>
        <w:rFonts w:ascii="Arial Narrow" w:hAnsi="Arial Narrow"/>
        <w:color w:val="000000" w:themeColor="text1"/>
      </w:rPr>
      <w:tab/>
      <w:t xml:space="preserve">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28758B"/>
    <w:multiLevelType w:val="hybridMultilevel"/>
    <w:tmpl w:val="36663E3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4509571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7DF1"/>
    <w:rsid w:val="000A4292"/>
    <w:rsid w:val="003B4B1F"/>
    <w:rsid w:val="004F633B"/>
    <w:rsid w:val="005B4E2B"/>
    <w:rsid w:val="00720D90"/>
    <w:rsid w:val="00A95BD7"/>
    <w:rsid w:val="00AF4403"/>
    <w:rsid w:val="00B57DF1"/>
    <w:rsid w:val="00B92F06"/>
    <w:rsid w:val="00C64004"/>
    <w:rsid w:val="00CC09B6"/>
    <w:rsid w:val="00D53F5F"/>
    <w:rsid w:val="00DD738A"/>
    <w:rsid w:val="00E15025"/>
    <w:rsid w:val="00FB7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B2CDEA"/>
  <w15:chartTrackingRefBased/>
  <w15:docId w15:val="{690B0DBE-4724-4A73-914F-4574C2FBDD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1502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1502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15025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E15025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E150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15025"/>
  </w:style>
  <w:style w:type="paragraph" w:styleId="Stopka">
    <w:name w:val="footer"/>
    <w:basedOn w:val="Normalny"/>
    <w:link w:val="StopkaZnak"/>
    <w:uiPriority w:val="99"/>
    <w:unhideWhenUsed/>
    <w:rsid w:val="00E150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150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184</Words>
  <Characters>1109</Characters>
  <Application>Microsoft Office Word</Application>
  <DocSecurity>0</DocSecurity>
  <Lines>9</Lines>
  <Paragraphs>2</Paragraphs>
  <ScaleCrop>false</ScaleCrop>
  <Company/>
  <LinksUpToDate>false</LinksUpToDate>
  <CharactersWithSpaces>1291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Kubów</dc:creator>
  <cp:keywords/>
  <dc:description/>
  <cp:lastModifiedBy>Katarzyna Wojdyła</cp:lastModifiedBy>
  <cp:revision>2</cp:revision>
  <dcterms:created xsi:type="dcterms:W3CDTF">2025-04-10T07:06:00Z</dcterms:created>
  <dcterms:modified xsi:type="dcterms:W3CDTF">2025-04-10T07:06:00Z</dcterms:modified>
</cp:coreProperties>
</file>