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54F3" w14:textId="77777777" w:rsidR="00843A88" w:rsidRPr="00AD45A9" w:rsidRDefault="00CE11F7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CE11F7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CE11F7">
        <w:rPr>
          <w:rFonts w:ascii="Arial" w:hAnsi="Arial" w:cs="Arial"/>
          <w:sz w:val="24"/>
          <w:szCs w:val="24"/>
        </w:rPr>
        <w:t>2024-10-03</w:t>
      </w:r>
    </w:p>
    <w:p w14:paraId="26B0B22A" w14:textId="77777777" w:rsidR="00843A88" w:rsidRPr="00AD45A9" w:rsidRDefault="00CE11F7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E11F7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3AFBE76" w14:textId="77777777" w:rsidR="00843A88" w:rsidRPr="00AD45A9" w:rsidRDefault="00CE11F7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CE11F7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CE11F7">
        <w:rPr>
          <w:rFonts w:ascii="Arial" w:hAnsi="Arial" w:cs="Arial"/>
          <w:sz w:val="24"/>
          <w:szCs w:val="24"/>
        </w:rPr>
        <w:t>16</w:t>
      </w:r>
    </w:p>
    <w:p w14:paraId="682AA076" w14:textId="77777777" w:rsidR="00843A88" w:rsidRPr="00AD45A9" w:rsidRDefault="00CE11F7" w:rsidP="00843A88">
      <w:pPr>
        <w:rPr>
          <w:rFonts w:ascii="Arial" w:hAnsi="Arial" w:cs="Arial"/>
          <w:sz w:val="24"/>
          <w:szCs w:val="24"/>
        </w:rPr>
      </w:pPr>
      <w:r w:rsidRPr="00CE11F7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CE11F7">
        <w:rPr>
          <w:rFonts w:ascii="Arial" w:hAnsi="Arial" w:cs="Arial"/>
          <w:sz w:val="24"/>
          <w:szCs w:val="24"/>
        </w:rPr>
        <w:t>Ostrów Wielkopolski</w:t>
      </w:r>
    </w:p>
    <w:p w14:paraId="4754AD31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168505EC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0840EF67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6F24FA57" w14:textId="77777777" w:rsidTr="00FD4AEC">
        <w:tc>
          <w:tcPr>
            <w:tcW w:w="2269" w:type="dxa"/>
            <w:shd w:val="clear" w:color="auto" w:fill="auto"/>
          </w:tcPr>
          <w:p w14:paraId="3E2CEC87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C7AD407" w14:textId="0560D6A3" w:rsidR="004E4B64" w:rsidRPr="004E4B64" w:rsidRDefault="00CE11F7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11F7">
              <w:rPr>
                <w:rFonts w:ascii="Arial" w:hAnsi="Arial" w:cs="Arial"/>
                <w:bCs/>
                <w:sz w:val="24"/>
                <w:szCs w:val="24"/>
              </w:rPr>
              <w:t xml:space="preserve">Przebudowa i rozbudowa budynku Starostwa Powiatowego </w:t>
            </w:r>
            <w:r w:rsidR="006C365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E11F7">
              <w:rPr>
                <w:rFonts w:ascii="Arial" w:hAnsi="Arial" w:cs="Arial"/>
                <w:bCs/>
                <w:sz w:val="24"/>
                <w:szCs w:val="24"/>
              </w:rPr>
              <w:t>w Ostrowie Wielkopolskim - etap VII</w:t>
            </w:r>
          </w:p>
        </w:tc>
      </w:tr>
      <w:tr w:rsidR="00CE11F7" w:rsidRPr="004E4B64" w14:paraId="5E49FAA6" w14:textId="77777777" w:rsidTr="00441DA1">
        <w:tc>
          <w:tcPr>
            <w:tcW w:w="2269" w:type="dxa"/>
            <w:shd w:val="clear" w:color="auto" w:fill="auto"/>
          </w:tcPr>
          <w:p w14:paraId="78A4C7B9" w14:textId="77777777" w:rsidR="00CE11F7" w:rsidRPr="004E4B64" w:rsidRDefault="00CE11F7" w:rsidP="00441DA1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48F089A" w14:textId="77777777" w:rsidR="00CE11F7" w:rsidRPr="004E4B64" w:rsidRDefault="00CE11F7" w:rsidP="00441DA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11F7">
              <w:rPr>
                <w:rFonts w:ascii="Arial" w:hAnsi="Arial" w:cs="Arial"/>
                <w:bCs/>
                <w:sz w:val="24"/>
                <w:szCs w:val="24"/>
              </w:rPr>
              <w:t>RPZ.272.13.2024</w:t>
            </w:r>
          </w:p>
        </w:tc>
      </w:tr>
    </w:tbl>
    <w:p w14:paraId="57219210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53F89449" w14:textId="77777777" w:rsidTr="00C46732">
        <w:tc>
          <w:tcPr>
            <w:tcW w:w="9330" w:type="dxa"/>
            <w:shd w:val="clear" w:color="auto" w:fill="F2F2F2"/>
            <w:hideMark/>
          </w:tcPr>
          <w:p w14:paraId="3DED4EE6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025DA058" w14:textId="0975179B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CE11F7" w:rsidRPr="00CE11F7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CE11F7" w:rsidRPr="00CE11F7">
        <w:rPr>
          <w:rFonts w:ascii="Arial" w:hAnsi="Arial" w:cs="Arial"/>
          <w:sz w:val="24"/>
          <w:szCs w:val="24"/>
        </w:rPr>
        <w:t>(</w:t>
      </w:r>
      <w:proofErr w:type="spellStart"/>
      <w:r w:rsidR="00CE11F7" w:rsidRPr="00CE11F7">
        <w:rPr>
          <w:rFonts w:ascii="Arial" w:hAnsi="Arial" w:cs="Arial"/>
          <w:sz w:val="24"/>
          <w:szCs w:val="24"/>
        </w:rPr>
        <w:t>t.j</w:t>
      </w:r>
      <w:proofErr w:type="spellEnd"/>
      <w:r w:rsidR="00CE11F7" w:rsidRPr="00CE11F7">
        <w:rPr>
          <w:rFonts w:ascii="Arial" w:hAnsi="Arial" w:cs="Arial"/>
          <w:sz w:val="24"/>
          <w:szCs w:val="24"/>
        </w:rPr>
        <w:t>. Dz. U. z 202</w:t>
      </w:r>
      <w:r w:rsidR="006C365D">
        <w:rPr>
          <w:rFonts w:ascii="Arial" w:hAnsi="Arial" w:cs="Arial"/>
          <w:sz w:val="24"/>
          <w:szCs w:val="24"/>
        </w:rPr>
        <w:t>4</w:t>
      </w:r>
      <w:r w:rsidR="00CE11F7" w:rsidRPr="00CE11F7">
        <w:rPr>
          <w:rFonts w:ascii="Arial" w:hAnsi="Arial" w:cs="Arial"/>
          <w:sz w:val="24"/>
          <w:szCs w:val="24"/>
        </w:rPr>
        <w:t>r. poz. 1</w:t>
      </w:r>
      <w:r w:rsidR="006C365D">
        <w:rPr>
          <w:rFonts w:ascii="Arial" w:hAnsi="Arial" w:cs="Arial"/>
          <w:sz w:val="24"/>
          <w:szCs w:val="24"/>
        </w:rPr>
        <w:t>320</w:t>
      </w:r>
      <w:r w:rsidR="00CE11F7" w:rsidRPr="00CE11F7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CE11F7" w:rsidRPr="00E935D6" w14:paraId="368E5A71" w14:textId="77777777" w:rsidTr="00441DA1">
        <w:tc>
          <w:tcPr>
            <w:tcW w:w="9356" w:type="dxa"/>
            <w:shd w:val="clear" w:color="auto" w:fill="auto"/>
          </w:tcPr>
          <w:p w14:paraId="26B4980B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Pytanie  nr  1</w:t>
            </w:r>
          </w:p>
          <w:p w14:paraId="7939991D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1. Jakiego typu żaluzje wew. należy zamontować?</w:t>
            </w:r>
          </w:p>
          <w:p w14:paraId="5AC34AB9" w14:textId="4BF4F0D1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Odpowiedź</w:t>
            </w:r>
            <w:r w:rsidR="006C365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168FA6" w14:textId="0E4B01F3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Zgodnie  z  poz.  481  P</w:t>
            </w:r>
            <w:r w:rsidR="006C365D">
              <w:rPr>
                <w:rFonts w:ascii="Arial" w:hAnsi="Arial" w:cs="Arial"/>
                <w:sz w:val="24"/>
                <w:szCs w:val="24"/>
              </w:rPr>
              <w:t>rzedmiaru robót:</w:t>
            </w:r>
          </w:p>
          <w:p w14:paraId="2991911F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 xml:space="preserve">"Dostawa i montaż żaluzji wewnętrznych poziomych z listew aluminiowych szerokości 50 [mm] lakierowanych w kolorze biały (jak okna) z możliwością ich podnoszenia i </w:t>
            </w:r>
            <w:proofErr w:type="spellStart"/>
            <w:r w:rsidRPr="00CE11F7">
              <w:rPr>
                <w:rFonts w:ascii="Arial" w:hAnsi="Arial" w:cs="Arial"/>
                <w:sz w:val="24"/>
                <w:szCs w:val="24"/>
              </w:rPr>
              <w:t>zaminy</w:t>
            </w:r>
            <w:proofErr w:type="spellEnd"/>
            <w:r w:rsidRPr="00CE11F7">
              <w:rPr>
                <w:rFonts w:ascii="Arial" w:hAnsi="Arial" w:cs="Arial"/>
                <w:sz w:val="24"/>
                <w:szCs w:val="24"/>
              </w:rPr>
              <w:t xml:space="preserve"> kąta nachylenia. Żaluzja od poziomu </w:t>
            </w:r>
            <w:proofErr w:type="spellStart"/>
            <w:r w:rsidRPr="00CE11F7">
              <w:rPr>
                <w:rFonts w:ascii="Arial" w:hAnsi="Arial" w:cs="Arial"/>
                <w:sz w:val="24"/>
                <w:szCs w:val="24"/>
              </w:rPr>
              <w:t>patapetu</w:t>
            </w:r>
            <w:proofErr w:type="spellEnd"/>
            <w:r w:rsidRPr="00CE11F7">
              <w:rPr>
                <w:rFonts w:ascii="Arial" w:hAnsi="Arial" w:cs="Arial"/>
                <w:sz w:val="24"/>
                <w:szCs w:val="24"/>
              </w:rPr>
              <w:t xml:space="preserve"> do górnej belki otworu okiennego. Podział na sekcje (okno małe + okno duże)".</w:t>
            </w:r>
          </w:p>
          <w:p w14:paraId="5079267B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 xml:space="preserve">Należy  zamontować  żaluzje  wewnętrzne  w  zgodności  z  projektem  wystroju  wnętrza  posiadanym  przez  Zamawiającego (wizualizacja)   Pomieszczenie  205A  </w:t>
            </w:r>
            <w:r w:rsidRPr="00CE11F7">
              <w:rPr>
                <w:rFonts w:ascii="Arial" w:hAnsi="Arial" w:cs="Arial"/>
                <w:sz w:val="24"/>
                <w:szCs w:val="24"/>
              </w:rPr>
              <w:lastRenderedPageBreak/>
              <w:t>(Biuro  Starosty).</w:t>
            </w:r>
          </w:p>
          <w:p w14:paraId="154C597E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1E8E7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Pytanie  nr  2</w:t>
            </w:r>
          </w:p>
          <w:p w14:paraId="37A34718" w14:textId="7D176F2E" w:rsidR="00CE11F7" w:rsidRPr="00CE11F7" w:rsidRDefault="00CE11F7" w:rsidP="006C365D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Jaka ma być grubość, kolor nakładki na parapet wew. oraz jaka głębokość parapetu i czy ma być</w:t>
            </w:r>
            <w:r w:rsidR="006C36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1F7">
              <w:rPr>
                <w:rFonts w:ascii="Arial" w:hAnsi="Arial" w:cs="Arial"/>
                <w:sz w:val="24"/>
                <w:szCs w:val="24"/>
              </w:rPr>
              <w:t>laminowana?</w:t>
            </w:r>
          </w:p>
          <w:p w14:paraId="11E5284F" w14:textId="79956D2A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Odpowiedź</w:t>
            </w:r>
            <w:r w:rsidR="006C365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481DF1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Pomieszczenie  205A  (Biuro  Starosty).</w:t>
            </w:r>
          </w:p>
          <w:p w14:paraId="2CB165B8" w14:textId="57263AD0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Zapis  P</w:t>
            </w:r>
            <w:r w:rsidR="006C365D">
              <w:rPr>
                <w:rFonts w:ascii="Arial" w:hAnsi="Arial" w:cs="Arial"/>
                <w:sz w:val="24"/>
                <w:szCs w:val="24"/>
              </w:rPr>
              <w:t>rzedmiaru robót</w:t>
            </w:r>
            <w:r w:rsidRPr="00CE11F7">
              <w:rPr>
                <w:rFonts w:ascii="Arial" w:hAnsi="Arial" w:cs="Arial"/>
                <w:sz w:val="24"/>
                <w:szCs w:val="24"/>
              </w:rPr>
              <w:t xml:space="preserve">  "poz. 455</w:t>
            </w:r>
          </w:p>
          <w:p w14:paraId="2C97FC0B" w14:textId="463F45EC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"</w:t>
            </w:r>
            <w:r w:rsidR="006C365D">
              <w:rPr>
                <w:rFonts w:ascii="Arial" w:hAnsi="Arial" w:cs="Arial"/>
                <w:sz w:val="24"/>
                <w:szCs w:val="24"/>
              </w:rPr>
              <w:t>N</w:t>
            </w:r>
            <w:r w:rsidRPr="00CE11F7">
              <w:rPr>
                <w:rFonts w:ascii="Arial" w:hAnsi="Arial" w:cs="Arial"/>
                <w:sz w:val="24"/>
                <w:szCs w:val="24"/>
              </w:rPr>
              <w:t>akładane na istniejące podokiennik prefabrykowany żelbetowy nakładki z płyty meblowej z kapinosem w materiale i kolorze identycznym jak blat stołu reprezentacyjnego i krzeseł o długości całkowitej 6,64 [m]"</w:t>
            </w:r>
            <w:r w:rsidR="006C36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BADCF9" w14:textId="2D74265A" w:rsidR="00CE11F7" w:rsidRPr="00CE11F7" w:rsidRDefault="00CE11F7" w:rsidP="006C365D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Grubość  nakładki  na  parapet  wewnętrzny  musi  zapewniać  sztywność  i  stabilność   powierzchniową  parapetu  nakładki.</w:t>
            </w:r>
          </w:p>
          <w:p w14:paraId="11BC36E5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Kolor  należy  przyjąć  w  zgodności  z  projektem  wystroju  wnętrza  posiadanym  przez  Zamawiającego (wizualizacja)   Pomieszczenie  205A  (Biuro  Starosty).</w:t>
            </w:r>
          </w:p>
          <w:p w14:paraId="1F57D8BA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Głębokość  parapetu  określa  jego  aktualna  forma  +  grubość  nakładki  pionowej.</w:t>
            </w:r>
          </w:p>
          <w:p w14:paraId="08222739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Zaleca  się  by  płaszczyzna  pozioma  nakładki  podchodziła  min  5  [mm]  pod  ramę  okna.</w:t>
            </w:r>
          </w:p>
          <w:p w14:paraId="4C169C2F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Jeżeli  blat  stołu  będzie  laminowany  to  nakładka  okrywająca  parapet  również.</w:t>
            </w:r>
          </w:p>
          <w:p w14:paraId="3A4D7A3D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D6167F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Pytanie  nr  3</w:t>
            </w:r>
          </w:p>
          <w:p w14:paraId="3729C47A" w14:textId="07112E41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 xml:space="preserve">Jaki kolor drzwi wew. oraz z uwagi na wymóg akustyczności to ile </w:t>
            </w:r>
            <w:proofErr w:type="spellStart"/>
            <w:r w:rsidRPr="00CE11F7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CE11F7">
              <w:rPr>
                <w:rFonts w:ascii="Arial" w:hAnsi="Arial" w:cs="Arial"/>
                <w:sz w:val="24"/>
                <w:szCs w:val="24"/>
              </w:rPr>
              <w:t xml:space="preserve"> mają mieć?</w:t>
            </w:r>
          </w:p>
          <w:p w14:paraId="6E4CFF73" w14:textId="556A752E" w:rsidR="00CE11F7" w:rsidRPr="00CE11F7" w:rsidRDefault="00CE11F7" w:rsidP="006C365D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Odpowiedź</w:t>
            </w:r>
            <w:r w:rsidR="006C365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E11F7">
              <w:rPr>
                <w:rFonts w:ascii="Arial" w:hAnsi="Arial" w:cs="Arial"/>
                <w:sz w:val="24"/>
                <w:szCs w:val="24"/>
              </w:rPr>
              <w:t xml:space="preserve">Kolor  drzwi  wewnętrznych  np.  Poz.  129,  179  "skrzydła drzwiowe płytowe wewnętrzne pełne </w:t>
            </w:r>
            <w:proofErr w:type="spellStart"/>
            <w:r w:rsidRPr="00CE11F7">
              <w:rPr>
                <w:rFonts w:ascii="Arial" w:hAnsi="Arial" w:cs="Arial"/>
                <w:sz w:val="24"/>
                <w:szCs w:val="24"/>
              </w:rPr>
              <w:t>bezprzylgowe</w:t>
            </w:r>
            <w:proofErr w:type="spellEnd"/>
            <w:r w:rsidRPr="00CE11F7">
              <w:rPr>
                <w:rFonts w:ascii="Arial" w:hAnsi="Arial" w:cs="Arial"/>
                <w:sz w:val="24"/>
                <w:szCs w:val="24"/>
              </w:rPr>
              <w:t xml:space="preserve"> otwierane do </w:t>
            </w:r>
            <w:r w:rsidR="006C365D" w:rsidRPr="00CE11F7">
              <w:rPr>
                <w:rFonts w:ascii="Arial" w:hAnsi="Arial" w:cs="Arial"/>
                <w:sz w:val="24"/>
                <w:szCs w:val="24"/>
              </w:rPr>
              <w:t>wewnątrz</w:t>
            </w:r>
            <w:r w:rsidRPr="00CE11F7">
              <w:rPr>
                <w:rFonts w:ascii="Arial" w:hAnsi="Arial" w:cs="Arial"/>
                <w:sz w:val="24"/>
                <w:szCs w:val="24"/>
              </w:rPr>
              <w:t xml:space="preserve"> (drzwi prawe) okleina naturalna Dąb </w:t>
            </w:r>
            <w:proofErr w:type="spellStart"/>
            <w:r w:rsidRPr="00CE11F7">
              <w:rPr>
                <w:rFonts w:ascii="Arial" w:hAnsi="Arial" w:cs="Arial"/>
                <w:sz w:val="24"/>
                <w:szCs w:val="24"/>
              </w:rPr>
              <w:t>Satin</w:t>
            </w:r>
            <w:proofErr w:type="spellEnd"/>
            <w:r w:rsidRPr="00CE11F7">
              <w:rPr>
                <w:rFonts w:ascii="Arial" w:hAnsi="Arial" w:cs="Arial"/>
                <w:sz w:val="24"/>
                <w:szCs w:val="24"/>
              </w:rPr>
              <w:t xml:space="preserve"> Winchester np. PORTA HIDE lub inne równoważne"</w:t>
            </w:r>
          </w:p>
          <w:p w14:paraId="254DF8DE" w14:textId="3F1EC39A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Drzwi  mają  mieć  42  [</w:t>
            </w:r>
            <w:proofErr w:type="spellStart"/>
            <w:r w:rsidRPr="00CE11F7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CE11F7">
              <w:rPr>
                <w:rFonts w:ascii="Arial" w:hAnsi="Arial" w:cs="Arial"/>
                <w:sz w:val="24"/>
                <w:szCs w:val="24"/>
              </w:rPr>
              <w:t xml:space="preserve">]  </w:t>
            </w:r>
            <w:r w:rsidR="006C365D" w:rsidRPr="00CE11F7">
              <w:rPr>
                <w:rFonts w:ascii="Arial" w:hAnsi="Arial" w:cs="Arial"/>
                <w:sz w:val="24"/>
                <w:szCs w:val="24"/>
              </w:rPr>
              <w:t>dźwiękoszczelności</w:t>
            </w:r>
            <w:r w:rsidRPr="00CE11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B8F838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17422E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Pytanie  nr  4</w:t>
            </w:r>
          </w:p>
          <w:p w14:paraId="37529D47" w14:textId="3A3F5F5D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Czy w ramach wymiany paneli podłogowych wymianie podlegają również listwy przypodłogowe?</w:t>
            </w:r>
          </w:p>
          <w:p w14:paraId="776879F7" w14:textId="7777777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1BFC60" w14:textId="40CF6DF7" w:rsidR="00CE11F7" w:rsidRPr="00CE11F7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Odpowiedź</w:t>
            </w:r>
            <w:r w:rsidR="006C365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ADF4A0" w14:textId="77777777" w:rsidR="00CE11F7" w:rsidRPr="004E4B64" w:rsidRDefault="00CE11F7" w:rsidP="00441DA1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1F7">
              <w:rPr>
                <w:rFonts w:ascii="Arial" w:hAnsi="Arial" w:cs="Arial"/>
                <w:sz w:val="24"/>
                <w:szCs w:val="24"/>
              </w:rPr>
              <w:t>W  ramach  wymiany  paneli  podłogowych  wymianie  podlegają  również  wszystkie  listwy  przypodłogowe  zgodnie  z  zapisami  opisu  przedmiotu  zamówienia  do  poz.  kosztorysowej  np.  90,  126:  "listwy przyścienne z drewna dębowego klejonego 10 x 2 [cm], fabrycznie lakierowane na mat".</w:t>
            </w:r>
          </w:p>
        </w:tc>
      </w:tr>
    </w:tbl>
    <w:p w14:paraId="0E30835C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15D01B8A" w14:textId="7B8171B2" w:rsidR="006D4AB3" w:rsidRPr="006C365D" w:rsidRDefault="006C365D" w:rsidP="006C365D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6C365D">
        <w:rPr>
          <w:rFonts w:ascii="Arial" w:hAnsi="Arial" w:cs="Arial"/>
          <w:sz w:val="24"/>
          <w:szCs w:val="24"/>
        </w:rPr>
        <w:t>/-/ Marcin Woliński</w:t>
      </w:r>
      <w:r w:rsidRPr="006C365D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6C365D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C4C4" w14:textId="77777777" w:rsidR="0059343B" w:rsidRDefault="0059343B">
      <w:r>
        <w:separator/>
      </w:r>
    </w:p>
  </w:endnote>
  <w:endnote w:type="continuationSeparator" w:id="0">
    <w:p w14:paraId="21CCE71E" w14:textId="77777777" w:rsidR="0059343B" w:rsidRDefault="0059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1FD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2F1BE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8A05" w14:textId="6E9676DB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C8C6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76447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2DA90E" w14:textId="77777777" w:rsidR="006D4AB3" w:rsidRDefault="006D4AB3">
    <w:pPr>
      <w:pStyle w:val="Stopka"/>
      <w:tabs>
        <w:tab w:val="clear" w:pos="4536"/>
        <w:tab w:val="left" w:pos="6237"/>
      </w:tabs>
    </w:pPr>
  </w:p>
  <w:p w14:paraId="58BB426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81E4" w14:textId="77777777" w:rsidR="0059343B" w:rsidRDefault="0059343B">
      <w:r>
        <w:separator/>
      </w:r>
    </w:p>
  </w:footnote>
  <w:footnote w:type="continuationSeparator" w:id="0">
    <w:p w14:paraId="3F219DE9" w14:textId="77777777" w:rsidR="0059343B" w:rsidRDefault="0059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B08D" w14:textId="77777777" w:rsidR="00CE11F7" w:rsidRDefault="00CE1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4CDB" w14:textId="77777777" w:rsidR="00CE11F7" w:rsidRDefault="00CE11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6D3F" w14:textId="77777777" w:rsidR="00CE11F7" w:rsidRDefault="00CE11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6894752">
    <w:abstractNumId w:val="3"/>
  </w:num>
  <w:num w:numId="2" w16cid:durableId="1366442828">
    <w:abstractNumId w:val="6"/>
  </w:num>
  <w:num w:numId="3" w16cid:durableId="2116821087">
    <w:abstractNumId w:val="2"/>
  </w:num>
  <w:num w:numId="4" w16cid:durableId="290020443">
    <w:abstractNumId w:val="5"/>
  </w:num>
  <w:num w:numId="5" w16cid:durableId="1397361278">
    <w:abstractNumId w:val="0"/>
  </w:num>
  <w:num w:numId="6" w16cid:durableId="800616909">
    <w:abstractNumId w:val="1"/>
  </w:num>
  <w:num w:numId="7" w16cid:durableId="586965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4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4E4B64"/>
    <w:rsid w:val="005144A9"/>
    <w:rsid w:val="00520165"/>
    <w:rsid w:val="0059343B"/>
    <w:rsid w:val="005B1B08"/>
    <w:rsid w:val="00632C3C"/>
    <w:rsid w:val="00662BDB"/>
    <w:rsid w:val="006A5DF1"/>
    <w:rsid w:val="006B7198"/>
    <w:rsid w:val="006C365D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9C5624"/>
    <w:rsid w:val="00A905AC"/>
    <w:rsid w:val="00BA6584"/>
    <w:rsid w:val="00BE7BFD"/>
    <w:rsid w:val="00C370F2"/>
    <w:rsid w:val="00C44EEC"/>
    <w:rsid w:val="00C46732"/>
    <w:rsid w:val="00CE11F7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F6544"/>
  <w15:chartTrackingRefBased/>
  <w15:docId w15:val="{EC98A8FC-7FEC-4885-A0EE-AE520492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2024-10-03T08:12:00Z</dcterms:created>
  <dcterms:modified xsi:type="dcterms:W3CDTF">2024-10-03T08:12:00Z</dcterms:modified>
</cp:coreProperties>
</file>