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8C1837" w:rsidRP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4"/>
        <w:gridCol w:w="2516"/>
        <w:gridCol w:w="837"/>
        <w:gridCol w:w="1256"/>
        <w:gridCol w:w="1176"/>
        <w:gridCol w:w="1138"/>
        <w:gridCol w:w="1455"/>
      </w:tblGrid>
      <w:tr w:rsidR="00291017" w:rsidRPr="00C825E3" w:rsidTr="00291017">
        <w:trPr>
          <w:cantSplit/>
          <w:trHeight w:val="851"/>
          <w:tblHeader/>
        </w:trPr>
        <w:tc>
          <w:tcPr>
            <w:tcW w:w="377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88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462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693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49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628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803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</w:tr>
      <w:tr w:rsidR="00291017" w:rsidRPr="00C825E3" w:rsidTr="00291017">
        <w:trPr>
          <w:trHeight w:val="276"/>
        </w:trPr>
        <w:tc>
          <w:tcPr>
            <w:tcW w:w="377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8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2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425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Morfologia krwi z rozmazem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419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OB.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HDL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LDL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Trójglicerydy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ASPAT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ALAT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Jonogram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Kreatynina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Mocz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Kwas moczowy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Amylaza w surowicy i w moczu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WR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APTT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HCV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 - oznaczenie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19.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total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HIV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sód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potas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Białko C – reaktywne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GGTP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IgG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klatki piersiowej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zatok przynosowych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 spoczynku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wysiłkowe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okulistyczne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laryngologiczne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neurologiczne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psychiatryczne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Audiometr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Spirometria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A,B</w:t>
            </w:r>
          </w:p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Wydanie orzeczenia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38.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C,D, C+E, B +E ,T, pojazdy uprzywilejowane, Wydanie orzeczenia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Oznaczenie grupy krwi (2 pobrania)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Wpis grupy krwi do krew karty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Udział lekarza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Udział pielęgniarki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wysokościowe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814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Badania kardiologiczne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88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Próba wysiłkowa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ginekologiczna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ortopedyczna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Konsultacja dermatologiczna                         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973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lekarskie i psychologiczne osób posiadających licencję pracownika ochrony fizycznej*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50.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Wydanie orzeczeń lekarskich na podstawie posiadanych badań psychologicznych osób posiadających licencje pracownika </w:t>
            </w:r>
          </w:p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ochrony.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51.</w:t>
            </w:r>
          </w:p>
        </w:tc>
        <w:tc>
          <w:tcPr>
            <w:tcW w:w="1388" w:type="pct"/>
            <w:vAlign w:val="center"/>
          </w:tcPr>
          <w:p w:rsidR="00291017" w:rsidRPr="007D64A5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psychologiczne kierowców kat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A,B,</w:t>
            </w: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C,D, C+E, B +E ,T, pojazdy uprzywilejowane *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Wydanie orzeczeń lekarskich na podstawie posiadanych badań psychologicznych</w:t>
            </w: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kierowców kat. B,C, kat. C+E i pojazdów uprzywilejowanych.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Badanie lekarza orzecznika i wydanie zaświadczenia.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do celów sanitarno-epidemiologicznych.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55. 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Badania psychologiczne*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2920" w:type="pct"/>
            <w:gridSpan w:val="4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291017" w:rsidRDefault="00EC399E" w:rsidP="002E7EAB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EC399E">
        <w:rPr>
          <w:rFonts w:ascii="Arial" w:hAnsi="Arial" w:cs="Arial"/>
          <w:b/>
        </w:rPr>
        <w:lastRenderedPageBreak/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84"/>
        <w:gridCol w:w="2516"/>
        <w:gridCol w:w="837"/>
        <w:gridCol w:w="1256"/>
        <w:gridCol w:w="1176"/>
        <w:gridCol w:w="1138"/>
        <w:gridCol w:w="1455"/>
      </w:tblGrid>
      <w:tr w:rsidR="00291017" w:rsidRPr="00C825E3" w:rsidTr="00291017">
        <w:trPr>
          <w:cantSplit/>
          <w:trHeight w:val="851"/>
          <w:tblHeader/>
        </w:trPr>
        <w:tc>
          <w:tcPr>
            <w:tcW w:w="377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88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Rodzaj badania</w:t>
            </w:r>
          </w:p>
        </w:tc>
        <w:tc>
          <w:tcPr>
            <w:tcW w:w="462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</w:p>
        </w:tc>
        <w:tc>
          <w:tcPr>
            <w:tcW w:w="693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649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netto</w:t>
            </w:r>
          </w:p>
        </w:tc>
        <w:tc>
          <w:tcPr>
            <w:tcW w:w="628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803" w:type="pct"/>
            <w:vMerge w:val="restart"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Cena brutto</w:t>
            </w:r>
          </w:p>
        </w:tc>
      </w:tr>
      <w:tr w:rsidR="00291017" w:rsidRPr="00C825E3" w:rsidTr="00291017">
        <w:trPr>
          <w:trHeight w:val="276"/>
        </w:trPr>
        <w:tc>
          <w:tcPr>
            <w:tcW w:w="377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88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62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93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9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Merge/>
            <w:shd w:val="clear" w:color="auto" w:fill="F2F2F2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425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Morfologia krwi z rozmazem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419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OB.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Glukoza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HDL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LDL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Trójglicerydy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ASPAT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ALAT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Jonogram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Kreatynina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Mocz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Kwas moczowy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Amylaza w surowicy i w moczu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WR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APTT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HCV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 - oznaczenie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Antygen HBS total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Anty HIV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21.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sód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Poziom potas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Białko C – reaktywne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GGTP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IgG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Borelioza IgM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klatki piersiowej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RTG zatok przynosowych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 spoczynku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EKG wysiłkowe z opisem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okulistyczne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laryngologiczne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neurologiczne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psychiatryczne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Audiometr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Spirometria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A,B</w:t>
            </w:r>
          </w:p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Wydanie orzeczenia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kierowców kat. C,D, C+E, B +E ,T, pojazdy uprzywilejowane, Wydanie orzeczenia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39.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Oznaczenie grupy krwi (2 pobrania)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Wpis grupy krwi do krew karty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Udział lekarza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Udział pielęgniarki w komisji bezpieczeństwa i higieny pracy oraz przeglądzie stanowisk pracy zamawiającego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godz.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wysokościowe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814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Badania kardiologiczne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88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Próba wysiłkowa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ginekologiczna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Konsultacja ortopedyczna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6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Konsultacja dermatologiczna                         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973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Badania lekarskie i psychologiczne osób posiadających licencję pracownika ochrony fizycznej*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 xml:space="preserve">Wydanie orzeczeń lekarskich na podstawie posiadanych badań psychologicznych osób posiadających licencje pracownika </w:t>
            </w:r>
          </w:p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ochrony.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>51.</w:t>
            </w:r>
          </w:p>
        </w:tc>
        <w:tc>
          <w:tcPr>
            <w:tcW w:w="1388" w:type="pct"/>
            <w:vAlign w:val="center"/>
          </w:tcPr>
          <w:p w:rsidR="00291017" w:rsidRPr="007D64A5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>Badania psychologiczne kierowców kat.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 A,B,</w:t>
            </w:r>
            <w:r w:rsidRPr="007D64A5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C,D, C+E, B +E ,T, pojazdy uprzywilejowane * 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52.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Wydanie orzeczeń lekarskich na podstawie posiadanych badań psychologicznych</w:t>
            </w: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 kierowców kat. B,C, kat. C+E i pojazdów uprzywilejowanych.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</w:t>
            </w: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Badanie lekarza orzecznika i wydanie zaświadczenia.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sz w:val="24"/>
                <w:szCs w:val="24"/>
                <w:lang w:eastAsia="pl-PL"/>
              </w:rPr>
              <w:t>Badania lekarskie do celów sanitarno-epidemiologicznych.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377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ind w:firstLineChars="9" w:firstLine="22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55. </w:t>
            </w:r>
          </w:p>
        </w:tc>
        <w:tc>
          <w:tcPr>
            <w:tcW w:w="138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Badania psychologiczne*</w:t>
            </w:r>
          </w:p>
        </w:tc>
        <w:tc>
          <w:tcPr>
            <w:tcW w:w="462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69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825E3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91017" w:rsidRPr="00C825E3" w:rsidTr="00291017">
        <w:trPr>
          <w:trHeight w:val="1500"/>
        </w:trPr>
        <w:tc>
          <w:tcPr>
            <w:tcW w:w="2920" w:type="pct"/>
            <w:gridSpan w:val="4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RAZEM</w:t>
            </w:r>
            <w:bookmarkStart w:id="0" w:name="_GoBack"/>
            <w:bookmarkEnd w:id="0"/>
          </w:p>
        </w:tc>
        <w:tc>
          <w:tcPr>
            <w:tcW w:w="649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28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3" w:type="pct"/>
            <w:vAlign w:val="center"/>
          </w:tcPr>
          <w:p w:rsidR="00291017" w:rsidRPr="00C825E3" w:rsidRDefault="00291017" w:rsidP="00B51F0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91017" w:rsidRDefault="00291017" w:rsidP="002E7EAB">
      <w:pPr>
        <w:spacing w:after="120" w:line="360" w:lineRule="auto"/>
        <w:jc w:val="both"/>
        <w:rPr>
          <w:rFonts w:ascii="Arial" w:eastAsia="Calibri" w:hAnsi="Arial" w:cs="Arial"/>
        </w:rPr>
      </w:pPr>
    </w:p>
    <w:sectPr w:rsidR="00291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28C" w:rsidRDefault="00A5628C" w:rsidP="00EC399E">
      <w:pPr>
        <w:spacing w:after="0" w:line="240" w:lineRule="auto"/>
      </w:pPr>
      <w:r>
        <w:separator/>
      </w:r>
    </w:p>
  </w:endnote>
  <w:endnote w:type="continuationSeparator" w:id="0">
    <w:p w:rsidR="00A5628C" w:rsidRDefault="00A5628C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28C" w:rsidRDefault="00A5628C" w:rsidP="00EC399E">
      <w:pPr>
        <w:spacing w:after="0" w:line="240" w:lineRule="auto"/>
      </w:pPr>
      <w:r>
        <w:separator/>
      </w:r>
    </w:p>
  </w:footnote>
  <w:footnote w:type="continuationSeparator" w:id="0">
    <w:p w:rsidR="00A5628C" w:rsidRDefault="00A5628C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291017"/>
    <w:rsid w:val="002E7EAB"/>
    <w:rsid w:val="003C5C88"/>
    <w:rsid w:val="003D780F"/>
    <w:rsid w:val="004119F1"/>
    <w:rsid w:val="00527368"/>
    <w:rsid w:val="0058640C"/>
    <w:rsid w:val="00591364"/>
    <w:rsid w:val="005B273A"/>
    <w:rsid w:val="00620988"/>
    <w:rsid w:val="006F0397"/>
    <w:rsid w:val="007D7884"/>
    <w:rsid w:val="00873045"/>
    <w:rsid w:val="008C1837"/>
    <w:rsid w:val="009110EB"/>
    <w:rsid w:val="009D70A5"/>
    <w:rsid w:val="00A5628C"/>
    <w:rsid w:val="00A8785B"/>
    <w:rsid w:val="00BC72B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58EC4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C327DDF-E2DC-4DED-A59C-C632E2810F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2024-12-03T11:10:00Z</dcterms:created>
  <dcterms:modified xsi:type="dcterms:W3CDTF">2024-12-03T11:10:00Z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