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064BE1" w14:textId="5C0DB183" w:rsidR="00B01761" w:rsidRPr="00044481" w:rsidRDefault="00000000">
      <w:pPr>
        <w:pStyle w:val="Nagwek"/>
        <w:rPr>
          <w:rFonts w:ascii="Arial" w:hAnsi="Arial" w:cs="Arial"/>
          <w:b/>
          <w:bCs/>
        </w:rPr>
      </w:pPr>
      <w:r w:rsidRPr="00044481">
        <w:rPr>
          <w:rFonts w:ascii="Arial" w:hAnsi="Arial" w:cs="Arial"/>
          <w:b/>
          <w:bCs/>
        </w:rPr>
        <w:t xml:space="preserve">Znak sprawy </w:t>
      </w:r>
      <w:r w:rsidRPr="00044481">
        <w:rPr>
          <w:rFonts w:ascii="Arial" w:hAnsi="Arial" w:cs="Arial"/>
          <w:b/>
          <w:bCs/>
          <w:iCs/>
        </w:rPr>
        <w:t>EZP-252-</w:t>
      </w:r>
      <w:r w:rsidR="00683905">
        <w:rPr>
          <w:rFonts w:ascii="Arial" w:hAnsi="Arial" w:cs="Arial"/>
          <w:b/>
          <w:bCs/>
          <w:iCs/>
        </w:rPr>
        <w:t>9</w:t>
      </w:r>
      <w:r w:rsidRPr="00044481">
        <w:rPr>
          <w:rFonts w:ascii="Arial" w:hAnsi="Arial" w:cs="Arial"/>
          <w:b/>
          <w:bCs/>
          <w:iCs/>
        </w:rPr>
        <w:t>/202</w:t>
      </w:r>
      <w:r w:rsidR="005459B9">
        <w:rPr>
          <w:rFonts w:ascii="Arial" w:hAnsi="Arial" w:cs="Arial"/>
          <w:b/>
          <w:bCs/>
          <w:iCs/>
        </w:rPr>
        <w:t>5</w:t>
      </w:r>
      <w:r w:rsidRPr="00044481">
        <w:rPr>
          <w:rFonts w:ascii="Arial" w:hAnsi="Arial" w:cs="Arial"/>
          <w:b/>
          <w:bCs/>
        </w:rPr>
        <w:tab/>
      </w:r>
      <w:r w:rsidRPr="00044481">
        <w:rPr>
          <w:rFonts w:ascii="Arial" w:hAnsi="Arial" w:cs="Arial"/>
          <w:b/>
          <w:bCs/>
        </w:rPr>
        <w:tab/>
        <w:t xml:space="preserve">   Załącznik nr </w:t>
      </w:r>
      <w:r w:rsidR="00F968A0">
        <w:rPr>
          <w:rFonts w:ascii="Arial" w:hAnsi="Arial" w:cs="Arial"/>
          <w:b/>
          <w:bCs/>
        </w:rPr>
        <w:t>7</w:t>
      </w:r>
      <w:r w:rsidRPr="00044481">
        <w:rPr>
          <w:rFonts w:ascii="Arial" w:hAnsi="Arial" w:cs="Arial"/>
          <w:b/>
          <w:bCs/>
        </w:rPr>
        <w:t xml:space="preserve"> do SWZ</w:t>
      </w:r>
    </w:p>
    <w:p w14:paraId="2B99C424" w14:textId="77777777" w:rsidR="00B01761" w:rsidRPr="00044481" w:rsidRDefault="00B01761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450664E8" w14:textId="77777777" w:rsidR="00B01761" w:rsidRPr="00044481" w:rsidRDefault="00B01761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159EB3B" w14:textId="77777777" w:rsidR="00B01761" w:rsidRPr="00044481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Zamawiający:</w:t>
      </w:r>
    </w:p>
    <w:p w14:paraId="11A1ECD6" w14:textId="77777777" w:rsidR="00B01761" w:rsidRPr="00044481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0C077C47" w14:textId="77777777" w:rsidR="00B01761" w:rsidRPr="00044481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ul. Spacerowa 5</w:t>
      </w:r>
    </w:p>
    <w:p w14:paraId="16375B8E" w14:textId="77777777" w:rsidR="00B01761" w:rsidRPr="00044481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 w:rsidRPr="00044481">
        <w:rPr>
          <w:rFonts w:ascii="Arial" w:hAnsi="Arial" w:cs="Arial"/>
          <w:b/>
          <w:sz w:val="20"/>
          <w:szCs w:val="20"/>
        </w:rPr>
        <w:t>26-026 Morawica</w:t>
      </w:r>
    </w:p>
    <w:p w14:paraId="64C00D0F" w14:textId="77777777" w:rsidR="00B01761" w:rsidRPr="00044481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044481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36C1D450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44FACF10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64E67605" w14:textId="77777777" w:rsidR="00B01761" w:rsidRPr="00044481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044481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044481">
        <w:rPr>
          <w:rFonts w:ascii="Arial" w:hAnsi="Arial" w:cs="Arial"/>
          <w:i/>
          <w:sz w:val="18"/>
          <w:szCs w:val="18"/>
        </w:rPr>
        <w:t xml:space="preserve"> …...................................</w:t>
      </w:r>
    </w:p>
    <w:p w14:paraId="784A9C84" w14:textId="77777777" w:rsidR="00B01761" w:rsidRPr="00044481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 w:rsidRPr="00044481"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1637A13" w14:textId="77777777" w:rsidR="00B01761" w:rsidRPr="00044481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 w:rsidRPr="00044481">
        <w:rPr>
          <w:rFonts w:ascii="Arial" w:hAnsi="Arial" w:cs="Arial"/>
          <w:sz w:val="18"/>
          <w:szCs w:val="18"/>
        </w:rPr>
        <w:t>……………………………………........</w:t>
      </w:r>
    </w:p>
    <w:p w14:paraId="404F0A23" w14:textId="77777777" w:rsidR="00B01761" w:rsidRPr="00044481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 w:rsidRPr="00044481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344B563" w14:textId="77777777" w:rsidR="00B01761" w:rsidRPr="00044481" w:rsidRDefault="00B01761">
      <w:pPr>
        <w:rPr>
          <w:rFonts w:ascii="Arial" w:hAnsi="Arial" w:cs="Arial"/>
          <w:sz w:val="8"/>
          <w:szCs w:val="8"/>
        </w:rPr>
      </w:pPr>
    </w:p>
    <w:p w14:paraId="6DEF542E" w14:textId="77777777" w:rsidR="00B01761" w:rsidRPr="00044481" w:rsidRDefault="00B01761"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 w14:paraId="117D51EA" w14:textId="77777777" w:rsidR="00B01761" w:rsidRPr="00044481" w:rsidRDefault="00000000"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 w:rsidRPr="00044481"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 w14:paraId="0FBC3263" w14:textId="77777777" w:rsidR="00B01761" w:rsidRPr="00044481" w:rsidRDefault="00044481" w:rsidP="00044481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</w:p>
    <w:p w14:paraId="41E5B22B" w14:textId="77777777" w:rsidR="00B01761" w:rsidRPr="00044481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>składane na podsta</w:t>
      </w:r>
      <w:r w:rsidRPr="00044481">
        <w:rPr>
          <w:rFonts w:ascii="Arial" w:hAnsi="Arial" w:cs="Arial"/>
          <w:color w:val="000000" w:themeColor="text1"/>
        </w:rPr>
        <w:t xml:space="preserve">wie art. 125 ust. 5 </w:t>
      </w:r>
      <w:r w:rsidRPr="00044481">
        <w:rPr>
          <w:rFonts w:ascii="Arial" w:hAnsi="Arial" w:cs="Arial"/>
          <w:color w:val="222A35" w:themeColor="text2" w:themeShade="80"/>
        </w:rPr>
        <w:t>ustawy z dnia 11 września 2019 r.</w:t>
      </w:r>
    </w:p>
    <w:p w14:paraId="23F0E9EC" w14:textId="77777777" w:rsidR="00B01761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 xml:space="preserve">Prawo zamówień publicznych (dalej jako </w:t>
      </w:r>
      <w:proofErr w:type="spellStart"/>
      <w:r w:rsidRPr="00044481">
        <w:rPr>
          <w:rFonts w:ascii="Arial" w:hAnsi="Arial" w:cs="Arial"/>
          <w:color w:val="222A35" w:themeColor="text2" w:themeShade="80"/>
        </w:rPr>
        <w:t>Pzp</w:t>
      </w:r>
      <w:proofErr w:type="spellEnd"/>
      <w:r w:rsidRPr="00044481">
        <w:rPr>
          <w:rFonts w:ascii="Arial" w:hAnsi="Arial" w:cs="Arial"/>
          <w:color w:val="222A35" w:themeColor="text2" w:themeShade="80"/>
        </w:rPr>
        <w:t>)</w:t>
      </w:r>
    </w:p>
    <w:p w14:paraId="6C4AD574" w14:textId="77777777" w:rsidR="00044481" w:rsidRPr="00044481" w:rsidRDefault="00044481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</w:p>
    <w:p w14:paraId="0DEBB15D" w14:textId="77777777" w:rsidR="00B01761" w:rsidRPr="00044481" w:rsidRDefault="00000000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 w:rsidRPr="00044481"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 w14:paraId="25FFF7C1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 w14:paraId="67D07F14" w14:textId="11048153" w:rsidR="00B01761" w:rsidRPr="00044481" w:rsidRDefault="00000000">
      <w:pPr>
        <w:spacing w:after="0" w:line="360" w:lineRule="auto"/>
        <w:jc w:val="both"/>
        <w:rPr>
          <w:rFonts w:ascii="Arial" w:hAnsi="Arial" w:cs="Arial"/>
          <w:b/>
          <w:bCs/>
          <w:color w:val="222A35" w:themeColor="text2" w:themeShade="80"/>
        </w:rPr>
      </w:pPr>
      <w:r w:rsidRPr="00044481">
        <w:rPr>
          <w:rFonts w:ascii="Arial" w:hAnsi="Arial" w:cs="Arial"/>
          <w:color w:val="222A35" w:themeColor="text2" w:themeShade="80"/>
        </w:rPr>
        <w:t xml:space="preserve">Na potrzeby postępowania o udzielenie zamówienia publicznego </w:t>
      </w:r>
      <w:r w:rsidRPr="00080D9B">
        <w:rPr>
          <w:rFonts w:ascii="Arial" w:hAnsi="Arial" w:cs="Arial"/>
          <w:color w:val="222A35" w:themeColor="text2" w:themeShade="80"/>
        </w:rPr>
        <w:t>pn.</w:t>
      </w:r>
      <w:r w:rsidRPr="00080D9B">
        <w:rPr>
          <w:rFonts w:ascii="Arial" w:hAnsi="Arial" w:cs="Arial"/>
          <w:b/>
          <w:bCs/>
          <w:color w:val="222A35" w:themeColor="text2" w:themeShade="80"/>
        </w:rPr>
        <w:t xml:space="preserve"> </w:t>
      </w:r>
      <w:r w:rsidR="004754AE" w:rsidRPr="004754AE">
        <w:rPr>
          <w:rFonts w:ascii="Arial" w:hAnsi="Arial" w:cs="Arial"/>
          <w:b/>
        </w:rPr>
        <w:t>„</w:t>
      </w:r>
      <w:r w:rsidR="00683905" w:rsidRPr="00683905">
        <w:rPr>
          <w:rFonts w:ascii="Arial" w:hAnsi="Arial" w:cs="Arial"/>
          <w:b/>
          <w:bCs/>
        </w:rPr>
        <w:t>Dzierżawa analizatora hematologicznego wraz z dostawą odczynników</w:t>
      </w:r>
      <w:r w:rsidR="004754AE" w:rsidRPr="004754AE">
        <w:rPr>
          <w:rFonts w:ascii="Arial" w:hAnsi="Arial" w:cs="Arial"/>
          <w:b/>
          <w:bCs/>
        </w:rPr>
        <w:t>”</w:t>
      </w:r>
      <w:r w:rsidR="004754AE">
        <w:rPr>
          <w:rFonts w:ascii="Arial" w:hAnsi="Arial" w:cs="Arial"/>
          <w:b/>
          <w:bCs/>
        </w:rPr>
        <w:t xml:space="preserve"> </w:t>
      </w:r>
      <w:r w:rsidRPr="00080D9B">
        <w:rPr>
          <w:rFonts w:ascii="Arial" w:hAnsi="Arial" w:cs="Arial"/>
          <w:color w:val="222A35" w:themeColor="text2" w:themeShade="80"/>
        </w:rPr>
        <w:t>prowadzonego przez  Świętokrzyskie Centrum Psychiatrii w Morawicy</w:t>
      </w:r>
      <w:r w:rsidRPr="00080D9B">
        <w:rPr>
          <w:rFonts w:ascii="Arial" w:hAnsi="Arial" w:cs="Arial"/>
          <w:b/>
          <w:color w:val="222A35" w:themeColor="text2" w:themeShade="80"/>
        </w:rPr>
        <w:t xml:space="preserve">, </w:t>
      </w:r>
      <w:r w:rsidRPr="00080D9B">
        <w:rPr>
          <w:rFonts w:ascii="Arial" w:hAnsi="Arial" w:cs="Arial"/>
          <w:bCs/>
          <w:color w:val="222A35" w:themeColor="text2" w:themeShade="80"/>
        </w:rPr>
        <w:t>znak</w:t>
      </w:r>
      <w:r w:rsidRPr="00044481">
        <w:rPr>
          <w:rFonts w:ascii="Arial" w:hAnsi="Arial" w:cs="Arial"/>
          <w:bCs/>
          <w:color w:val="222A35" w:themeColor="text2" w:themeShade="80"/>
        </w:rPr>
        <w:t xml:space="preserve"> sprawy</w:t>
      </w:r>
      <w:r w:rsidR="00080D9B">
        <w:rPr>
          <w:rFonts w:ascii="Arial" w:hAnsi="Arial" w:cs="Arial"/>
          <w:bCs/>
          <w:color w:val="222A35" w:themeColor="text2" w:themeShade="80"/>
        </w:rPr>
        <w:t xml:space="preserve"> </w:t>
      </w:r>
      <w:r w:rsidRPr="00044481">
        <w:rPr>
          <w:rFonts w:ascii="Arial" w:hAnsi="Arial" w:cs="Arial"/>
          <w:b/>
          <w:color w:val="222A35" w:themeColor="text2" w:themeShade="80"/>
        </w:rPr>
        <w:t>EZP-252-</w:t>
      </w:r>
      <w:r w:rsidR="00D40206">
        <w:rPr>
          <w:rFonts w:ascii="Arial" w:hAnsi="Arial" w:cs="Arial"/>
          <w:b/>
          <w:color w:val="222A35" w:themeColor="text2" w:themeShade="80"/>
        </w:rPr>
        <w:t>9</w:t>
      </w:r>
      <w:r w:rsidRPr="00044481">
        <w:rPr>
          <w:rFonts w:ascii="Arial" w:hAnsi="Arial" w:cs="Arial"/>
          <w:b/>
          <w:color w:val="222A35" w:themeColor="text2" w:themeShade="80"/>
        </w:rPr>
        <w:t>/202</w:t>
      </w:r>
      <w:r w:rsidR="005459B9">
        <w:rPr>
          <w:rFonts w:ascii="Arial" w:hAnsi="Arial" w:cs="Arial"/>
          <w:b/>
          <w:color w:val="222A35" w:themeColor="text2" w:themeShade="80"/>
        </w:rPr>
        <w:t>5</w:t>
      </w:r>
      <w:r w:rsidRPr="00044481">
        <w:rPr>
          <w:rFonts w:ascii="Arial" w:hAnsi="Arial" w:cs="Arial"/>
          <w:bCs/>
          <w:color w:val="222A35" w:themeColor="text2" w:themeShade="80"/>
        </w:rPr>
        <w:t xml:space="preserve"> oświadczam</w:t>
      </w:r>
      <w:r w:rsidRPr="00044481">
        <w:rPr>
          <w:rFonts w:ascii="Arial" w:hAnsi="Arial" w:cs="Arial"/>
          <w:color w:val="222A35" w:themeColor="text2" w:themeShade="80"/>
        </w:rPr>
        <w:t>, co następuje:</w:t>
      </w:r>
    </w:p>
    <w:p w14:paraId="44A8058C" w14:textId="77777777" w:rsidR="00B01761" w:rsidRPr="00044481" w:rsidRDefault="00B01761"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</w:p>
    <w:p w14:paraId="7CE9992F" w14:textId="77777777" w:rsidR="00B01761" w:rsidRPr="0004448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nie podlegam wykluczeniu z postępowania na podstawie art. 108 ust. 1 ustawy </w:t>
      </w:r>
      <w:proofErr w:type="spellStart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P.z.p</w:t>
      </w:r>
      <w:proofErr w:type="spellEnd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 w zakresie określonym przez Zamawiającego w SWZ. </w:t>
      </w:r>
    </w:p>
    <w:p w14:paraId="28A68B4C" w14:textId="77777777" w:rsidR="00B01761" w:rsidRPr="00044481" w:rsidRDefault="00000000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noProof/>
          <w:color w:val="222A35" w:themeColor="text2" w:themeShade="80"/>
          <w:sz w:val="21"/>
          <w:szCs w:val="21"/>
        </w:rPr>
        <w:drawing>
          <wp:inline distT="0" distB="0" distL="0" distR="0" wp14:anchorId="67A273CC" wp14:editId="5E413DF6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3AB9C1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</w:t>
      </w:r>
      <w:r w:rsidRPr="00044481">
        <w:rPr>
          <w:rFonts w:ascii="Arial" w:hAnsi="Arial" w:cs="Arial"/>
          <w:b/>
          <w:color w:val="222A35" w:themeColor="text2" w:themeShade="80"/>
          <w:sz w:val="21"/>
          <w:szCs w:val="21"/>
        </w:rPr>
        <w:t>zachodzą</w:t>
      </w: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 w stosunku do mnie podstawy wykluczenia z postępowania na podstawie art. …………. ustawy </w:t>
      </w:r>
      <w:proofErr w:type="spellStart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Pzp</w:t>
      </w:r>
      <w:proofErr w:type="spellEnd"/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 xml:space="preserve">(podać mającą zastosowanie podstawę wykluczenia spośród wymienionych w art. 108 ust. 1 ustawy </w:t>
      </w:r>
      <w:proofErr w:type="spellStart"/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>u.p.z.p</w:t>
      </w:r>
      <w:proofErr w:type="spellEnd"/>
      <w:r w:rsidRPr="00044481">
        <w:rPr>
          <w:rFonts w:ascii="Arial" w:hAnsi="Arial" w:cs="Arial"/>
          <w:i/>
          <w:color w:val="222A35" w:themeColor="text2" w:themeShade="80"/>
          <w:sz w:val="16"/>
          <w:szCs w:val="16"/>
        </w:rPr>
        <w:t>.).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P.z.p</w:t>
      </w:r>
      <w:proofErr w:type="spellEnd"/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. podjąłem następujące środki naprawcze: …………………………………………………………………………………………………………….…..</w:t>
      </w:r>
      <w:r w:rsidRPr="00044481">
        <w:rPr>
          <w:rFonts w:ascii="Arial" w:hAnsi="Arial" w:cs="Arial"/>
          <w:color w:val="222A35" w:themeColor="text2" w:themeShade="8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  <w:r w:rsidRPr="00044481">
        <w:rPr>
          <w:rFonts w:ascii="Arial" w:hAnsi="Arial" w:cs="Arial"/>
          <w:i/>
          <w:color w:val="222A35" w:themeColor="text2" w:themeShade="80"/>
          <w:sz w:val="18"/>
          <w:szCs w:val="18"/>
        </w:rPr>
        <w:t xml:space="preserve"> </w:t>
      </w:r>
    </w:p>
    <w:p w14:paraId="1FF4DE1B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 w:rsidRPr="00044481">
        <w:rPr>
          <w:rFonts w:ascii="Arial" w:hAnsi="Arial" w:cs="Arial"/>
          <w:i/>
          <w:color w:val="222A35" w:themeColor="text2" w:themeShade="80"/>
          <w:sz w:val="18"/>
          <w:szCs w:val="18"/>
        </w:rPr>
        <w:lastRenderedPageBreak/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 w14:paraId="0FF9861B" w14:textId="77777777" w:rsidR="00B01761" w:rsidRPr="00044481" w:rsidRDefault="00B01761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</w:p>
    <w:p w14:paraId="729A7A8B" w14:textId="77777777" w:rsidR="00B01761" w:rsidRPr="00044481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eastAsia="Times New Roman" w:hAnsi="Arial" w:cs="Arial"/>
          <w:color w:val="222A35" w:themeColor="text2" w:themeShade="80"/>
          <w:sz w:val="21"/>
          <w:szCs w:val="21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2B5C244D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</w:p>
    <w:p w14:paraId="08E976EB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20"/>
          <w:szCs w:val="20"/>
        </w:rPr>
      </w:pPr>
    </w:p>
    <w:p w14:paraId="7F83B9C8" w14:textId="77777777" w:rsidR="00B01761" w:rsidRPr="00044481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b/>
          <w:color w:val="222A35" w:themeColor="text2" w:themeShade="80"/>
          <w:sz w:val="21"/>
          <w:szCs w:val="21"/>
        </w:rPr>
        <w:t>OŚWIADCZENIE DOTYCZĄCE PODANYCH INFORMACJI:</w:t>
      </w:r>
    </w:p>
    <w:p w14:paraId="7B7B387F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 w14:paraId="4133504E" w14:textId="77777777" w:rsidR="00B01761" w:rsidRPr="00044481" w:rsidRDefault="00000000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 w:rsidRPr="00044481">
        <w:rPr>
          <w:rFonts w:ascii="Arial" w:hAnsi="Arial" w:cs="Arial"/>
          <w:color w:val="222A35" w:themeColor="text2" w:themeShade="80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9C9707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 w14:paraId="5A5AC773" w14:textId="77777777" w:rsidR="00B01761" w:rsidRPr="00044481" w:rsidRDefault="00B0176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B01761" w:rsidRPr="00044481"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0E54B" w14:textId="77777777" w:rsidR="00E0675B" w:rsidRDefault="00E0675B">
      <w:pPr>
        <w:spacing w:line="240" w:lineRule="auto"/>
      </w:pPr>
      <w:r>
        <w:separator/>
      </w:r>
    </w:p>
  </w:endnote>
  <w:endnote w:type="continuationSeparator" w:id="0">
    <w:p w14:paraId="7244FF40" w14:textId="77777777" w:rsidR="00E0675B" w:rsidRDefault="00E067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</w:sdtPr>
    <w:sdtEndPr>
      <w:rPr>
        <w:rFonts w:ascii="Arial" w:hAnsi="Arial" w:cs="Arial"/>
        <w:sz w:val="18"/>
        <w:szCs w:val="18"/>
      </w:rPr>
    </w:sdtEndPr>
    <w:sdtContent>
      <w:p w14:paraId="031BE738" w14:textId="77777777" w:rsidR="00B01761" w:rsidRDefault="000000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081F568" w14:textId="77777777" w:rsidR="00B01761" w:rsidRDefault="00B01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CE9A4" w14:textId="77777777" w:rsidR="00E0675B" w:rsidRDefault="00E0675B">
      <w:pPr>
        <w:spacing w:after="0"/>
      </w:pPr>
      <w:r>
        <w:separator/>
      </w:r>
    </w:p>
  </w:footnote>
  <w:footnote w:type="continuationSeparator" w:id="0">
    <w:p w14:paraId="75E24266" w14:textId="77777777" w:rsidR="00E0675B" w:rsidRDefault="00E0675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multilevel"/>
    <w:tmpl w:val="9918BB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999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173"/>
    <w:rsid w:val="00023AB6"/>
    <w:rsid w:val="00026E4A"/>
    <w:rsid w:val="0004376E"/>
    <w:rsid w:val="00044481"/>
    <w:rsid w:val="000613EB"/>
    <w:rsid w:val="000809B6"/>
    <w:rsid w:val="00080D9B"/>
    <w:rsid w:val="000817F4"/>
    <w:rsid w:val="000823D1"/>
    <w:rsid w:val="00084D3D"/>
    <w:rsid w:val="0008563E"/>
    <w:rsid w:val="0008655A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11D6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87DA5"/>
    <w:rsid w:val="00296305"/>
    <w:rsid w:val="002A50DB"/>
    <w:rsid w:val="002A609E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4BC7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01E43"/>
    <w:rsid w:val="00423869"/>
    <w:rsid w:val="00434CC2"/>
    <w:rsid w:val="00466838"/>
    <w:rsid w:val="004673A4"/>
    <w:rsid w:val="004754AE"/>
    <w:rsid w:val="0047555E"/>
    <w:rsid w:val="004761C6"/>
    <w:rsid w:val="004823E0"/>
    <w:rsid w:val="00484F88"/>
    <w:rsid w:val="00485EA6"/>
    <w:rsid w:val="0049003C"/>
    <w:rsid w:val="004A6B3E"/>
    <w:rsid w:val="004B00A9"/>
    <w:rsid w:val="004C43B8"/>
    <w:rsid w:val="004D2E75"/>
    <w:rsid w:val="004F07B4"/>
    <w:rsid w:val="004F23F7"/>
    <w:rsid w:val="004F3005"/>
    <w:rsid w:val="00500358"/>
    <w:rsid w:val="005031A7"/>
    <w:rsid w:val="00520174"/>
    <w:rsid w:val="00520592"/>
    <w:rsid w:val="00520BED"/>
    <w:rsid w:val="00525621"/>
    <w:rsid w:val="0053130C"/>
    <w:rsid w:val="005319CA"/>
    <w:rsid w:val="00537A52"/>
    <w:rsid w:val="005459B9"/>
    <w:rsid w:val="00546C66"/>
    <w:rsid w:val="005641F0"/>
    <w:rsid w:val="005755AB"/>
    <w:rsid w:val="005A3A9A"/>
    <w:rsid w:val="005A73FB"/>
    <w:rsid w:val="005B08F7"/>
    <w:rsid w:val="005B186F"/>
    <w:rsid w:val="005E1571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3905"/>
    <w:rsid w:val="00687919"/>
    <w:rsid w:val="00692DF3"/>
    <w:rsid w:val="006A4024"/>
    <w:rsid w:val="006A459F"/>
    <w:rsid w:val="006A52B6"/>
    <w:rsid w:val="006E16A6"/>
    <w:rsid w:val="006E49DC"/>
    <w:rsid w:val="006F0204"/>
    <w:rsid w:val="006F3D32"/>
    <w:rsid w:val="006F7821"/>
    <w:rsid w:val="00705973"/>
    <w:rsid w:val="007118F0"/>
    <w:rsid w:val="00716AA7"/>
    <w:rsid w:val="007302E5"/>
    <w:rsid w:val="00746532"/>
    <w:rsid w:val="00772C41"/>
    <w:rsid w:val="007840F2"/>
    <w:rsid w:val="007936D6"/>
    <w:rsid w:val="007949D2"/>
    <w:rsid w:val="0079713A"/>
    <w:rsid w:val="007C075A"/>
    <w:rsid w:val="007E25BD"/>
    <w:rsid w:val="007E2F69"/>
    <w:rsid w:val="00804F07"/>
    <w:rsid w:val="00830AB1"/>
    <w:rsid w:val="00846390"/>
    <w:rsid w:val="008560CF"/>
    <w:rsid w:val="00857F25"/>
    <w:rsid w:val="00874044"/>
    <w:rsid w:val="00875011"/>
    <w:rsid w:val="00892E48"/>
    <w:rsid w:val="008A5BE7"/>
    <w:rsid w:val="008B6AAC"/>
    <w:rsid w:val="008C6DF8"/>
    <w:rsid w:val="008D0487"/>
    <w:rsid w:val="008E3274"/>
    <w:rsid w:val="008F030E"/>
    <w:rsid w:val="008F3818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67CF8"/>
    <w:rsid w:val="00975C1C"/>
    <w:rsid w:val="00975C49"/>
    <w:rsid w:val="009A397D"/>
    <w:rsid w:val="009A5350"/>
    <w:rsid w:val="009B131A"/>
    <w:rsid w:val="009B5786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761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27C92"/>
    <w:rsid w:val="00C4103F"/>
    <w:rsid w:val="00C456FB"/>
    <w:rsid w:val="00C51E2E"/>
    <w:rsid w:val="00C52C85"/>
    <w:rsid w:val="00C57DEB"/>
    <w:rsid w:val="00C61796"/>
    <w:rsid w:val="00C627B0"/>
    <w:rsid w:val="00C63F29"/>
    <w:rsid w:val="00C75633"/>
    <w:rsid w:val="00C9114E"/>
    <w:rsid w:val="00CA4B31"/>
    <w:rsid w:val="00CA5F28"/>
    <w:rsid w:val="00CC6896"/>
    <w:rsid w:val="00CD7E39"/>
    <w:rsid w:val="00CE6400"/>
    <w:rsid w:val="00CF2A47"/>
    <w:rsid w:val="00CF4A74"/>
    <w:rsid w:val="00D06588"/>
    <w:rsid w:val="00D34D9A"/>
    <w:rsid w:val="00D40206"/>
    <w:rsid w:val="00D409DE"/>
    <w:rsid w:val="00D4154B"/>
    <w:rsid w:val="00D42C9B"/>
    <w:rsid w:val="00D47D38"/>
    <w:rsid w:val="00D601D8"/>
    <w:rsid w:val="00D7532C"/>
    <w:rsid w:val="00D83350"/>
    <w:rsid w:val="00D91962"/>
    <w:rsid w:val="00DA5773"/>
    <w:rsid w:val="00DB7A40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0675B"/>
    <w:rsid w:val="00E108D9"/>
    <w:rsid w:val="00E14552"/>
    <w:rsid w:val="00E15D59"/>
    <w:rsid w:val="00E21B42"/>
    <w:rsid w:val="00E23130"/>
    <w:rsid w:val="00E30517"/>
    <w:rsid w:val="00E42CC3"/>
    <w:rsid w:val="00E4330B"/>
    <w:rsid w:val="00E51DD0"/>
    <w:rsid w:val="00E55512"/>
    <w:rsid w:val="00E57E3C"/>
    <w:rsid w:val="00E6592E"/>
    <w:rsid w:val="00E65AEB"/>
    <w:rsid w:val="00E80AB2"/>
    <w:rsid w:val="00E86A2B"/>
    <w:rsid w:val="00E92C0F"/>
    <w:rsid w:val="00EA74CD"/>
    <w:rsid w:val="00EB3286"/>
    <w:rsid w:val="00EB3B03"/>
    <w:rsid w:val="00ED32A5"/>
    <w:rsid w:val="00EE4535"/>
    <w:rsid w:val="00EE7725"/>
    <w:rsid w:val="00EF18A3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968A0"/>
    <w:rsid w:val="00FA2F8D"/>
    <w:rsid w:val="00FA6CFF"/>
    <w:rsid w:val="00FB0A8D"/>
    <w:rsid w:val="00FB51EF"/>
    <w:rsid w:val="00FB7965"/>
    <w:rsid w:val="00FC0667"/>
    <w:rsid w:val="00FC25BD"/>
    <w:rsid w:val="00FD4A31"/>
    <w:rsid w:val="00FE7798"/>
    <w:rsid w:val="00FF15FB"/>
    <w:rsid w:val="494B553A"/>
    <w:rsid w:val="6B32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85F66"/>
  <w15:docId w15:val="{AC436F51-0B4C-49C7-902B-D491C4A8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370</Words>
  <Characters>2226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Kita Jolanta</cp:lastModifiedBy>
  <cp:revision>30</cp:revision>
  <cp:lastPrinted>2025-04-18T08:32:00Z</cp:lastPrinted>
  <dcterms:created xsi:type="dcterms:W3CDTF">2023-01-27T11:48:00Z</dcterms:created>
  <dcterms:modified xsi:type="dcterms:W3CDTF">2025-04-18T08:32:00Z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BCBFB3A8DF094738ABCF9005664B8A6D</vt:lpwstr>
  </property>
</Properties>
</file>