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2D4A" w14:textId="77777777" w:rsidR="00273888" w:rsidRPr="006B35DD" w:rsidRDefault="00273888" w:rsidP="00273888">
      <w:pPr>
        <w:tabs>
          <w:tab w:val="left" w:pos="993"/>
        </w:tabs>
        <w:spacing w:after="0" w:line="276" w:lineRule="auto"/>
        <w:ind w:left="567" w:hanging="567"/>
        <w:contextualSpacing/>
        <w:jc w:val="right"/>
        <w:rPr>
          <w:rFonts w:cstheme="majorHAnsi"/>
          <w:color w:val="002060"/>
          <w:sz w:val="24"/>
          <w:szCs w:val="24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zał. nr 2 do SWZ</w:t>
      </w:r>
    </w:p>
    <w:p w14:paraId="2BD92CCD" w14:textId="77777777" w:rsidR="00273888" w:rsidRPr="006B35DD" w:rsidRDefault="00273888" w:rsidP="00273888">
      <w:pPr>
        <w:spacing w:after="0" w:line="276" w:lineRule="auto"/>
        <w:ind w:left="567" w:hanging="567"/>
        <w:contextualSpacing/>
        <w:jc w:val="right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i/>
          <w:color w:val="002060"/>
          <w:sz w:val="24"/>
          <w:szCs w:val="24"/>
        </w:rPr>
        <w:t>(projektowane postanowienia umowy)</w:t>
      </w:r>
    </w:p>
    <w:p w14:paraId="459881CC" w14:textId="77777777" w:rsidR="00273888" w:rsidRPr="006B35DD" w:rsidRDefault="00273888" w:rsidP="00273888">
      <w:pPr>
        <w:pStyle w:val="Tytu"/>
        <w:spacing w:line="276" w:lineRule="auto"/>
        <w:ind w:left="567" w:hanging="567"/>
        <w:rPr>
          <w:rFonts w:ascii="Arial Narrow" w:hAnsi="Arial Narrow" w:cstheme="majorHAnsi"/>
          <w:color w:val="002060"/>
          <w:sz w:val="24"/>
          <w:szCs w:val="24"/>
        </w:rPr>
      </w:pPr>
      <w:r w:rsidRPr="006B35DD">
        <w:rPr>
          <w:rFonts w:ascii="Arial Narrow" w:hAnsi="Arial Narrow" w:cstheme="majorHAnsi"/>
          <w:color w:val="002060"/>
          <w:sz w:val="24"/>
          <w:szCs w:val="24"/>
        </w:rPr>
        <w:t xml:space="preserve">projektowane postanowienia umowy </w:t>
      </w:r>
    </w:p>
    <w:p w14:paraId="06B85A56" w14:textId="77777777" w:rsidR="00273888" w:rsidRPr="006B35DD" w:rsidRDefault="00273888" w:rsidP="00273888">
      <w:pPr>
        <w:pStyle w:val="Tytu"/>
        <w:spacing w:line="276" w:lineRule="auto"/>
        <w:ind w:left="567" w:hanging="567"/>
        <w:rPr>
          <w:rFonts w:ascii="Arial Narrow" w:hAnsi="Arial Narrow" w:cstheme="majorHAnsi"/>
          <w:b/>
          <w:bCs/>
          <w:i/>
          <w:iCs/>
          <w:color w:val="002060"/>
          <w:sz w:val="24"/>
          <w:szCs w:val="24"/>
        </w:rPr>
      </w:pPr>
    </w:p>
    <w:p w14:paraId="696E45F2" w14:textId="77777777" w:rsidR="00273888" w:rsidRPr="006B35DD" w:rsidRDefault="00273888" w:rsidP="00273888">
      <w:pPr>
        <w:spacing w:after="0" w:line="276" w:lineRule="auto"/>
        <w:ind w:left="567" w:hanging="567"/>
        <w:contextualSpacing/>
        <w:jc w:val="both"/>
        <w:rPr>
          <w:rFonts w:cstheme="majorHAnsi"/>
          <w:color w:val="002060"/>
          <w:sz w:val="24"/>
          <w:szCs w:val="24"/>
        </w:rPr>
      </w:pPr>
    </w:p>
    <w:p w14:paraId="467E314D" w14:textId="77777777" w:rsidR="00273888" w:rsidRPr="006B35DD" w:rsidRDefault="00273888" w:rsidP="00273888">
      <w:pPr>
        <w:spacing w:after="0" w:line="276" w:lineRule="auto"/>
        <w:ind w:left="567" w:hanging="567"/>
        <w:contextualSpacing/>
        <w:jc w:val="center"/>
        <w:rPr>
          <w:rFonts w:cstheme="majorHAnsi"/>
          <w:b/>
          <w:bCs/>
          <w:color w:val="002060"/>
          <w:sz w:val="24"/>
          <w:szCs w:val="24"/>
        </w:rPr>
      </w:pPr>
      <w:r w:rsidRPr="006B35DD">
        <w:rPr>
          <w:rFonts w:cstheme="majorHAnsi"/>
          <w:b/>
          <w:bCs/>
          <w:color w:val="002060"/>
          <w:sz w:val="24"/>
          <w:szCs w:val="24"/>
        </w:rPr>
        <w:t>Przedmiot umowy</w:t>
      </w:r>
    </w:p>
    <w:p w14:paraId="72362F63" w14:textId="77777777" w:rsidR="00273888" w:rsidRPr="006B35DD" w:rsidRDefault="00273888" w:rsidP="00273888">
      <w:pPr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Przedmiotem umowy o niniejsze zamówienie publiczne jest kompleksowa dostawa paliwa gazowego, zwanego dalej </w:t>
      </w:r>
      <w:r w:rsidRPr="006B35DD">
        <w:rPr>
          <w:rFonts w:eastAsia="Times New Roman" w:cstheme="majorHAnsi"/>
          <w:b/>
          <w:bCs/>
          <w:color w:val="002060"/>
          <w:sz w:val="24"/>
          <w:szCs w:val="24"/>
          <w:lang w:eastAsia="pl-PL"/>
        </w:rPr>
        <w:t>„Paliwem gazowym”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 na zasadach określonych w ustawie z dnia 10 kwietnia 1997 Prawo energetyczne (t.j.</w:t>
      </w:r>
      <w:r>
        <w:rPr>
          <w:rFonts w:eastAsia="Times New Roman" w:cstheme="majorHAnsi"/>
          <w:color w:val="002060"/>
          <w:sz w:val="24"/>
          <w:szCs w:val="24"/>
          <w:lang w:eastAsia="pl-PL"/>
        </w:rPr>
        <w:t xml:space="preserve"> 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Dz. U. 2024 poz. 266 z późn. zm.) zwanej dalej </w:t>
      </w:r>
      <w:r w:rsidRPr="006B35DD">
        <w:rPr>
          <w:rFonts w:eastAsia="Times New Roman" w:cstheme="majorHAnsi"/>
          <w:b/>
          <w:bCs/>
          <w:color w:val="002060"/>
          <w:sz w:val="24"/>
          <w:szCs w:val="24"/>
          <w:lang w:eastAsia="pl-PL"/>
        </w:rPr>
        <w:t>„Prawo Energetyczne”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 oraz w wydanych na jej podstawie aktach wykonawczych.</w:t>
      </w:r>
    </w:p>
    <w:p w14:paraId="23C4CFB2" w14:textId="77777777" w:rsidR="00273888" w:rsidRPr="006B35DD" w:rsidRDefault="00273888" w:rsidP="00273888">
      <w:pPr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Kompleksowa dostawa Paliwa gazowego odbywać się będzie zgodnie z przepisami ustawy z dnia 10 kwietnia 1997 r. - Prawo energetyczne (t.j. Dz.U. 2024 poz. 266 późn. zm.), zgodnie z obowiązującymi rozporządzeniami do ww. ustawy oraz przepisami ustawy z dnia 23 kwietnia 1964 r. - Kodeks Cywilny (t.j. Dz. U. z 2023 r. poz. 1610 z późn. zm. , zwanej dalej „Kodeks Cywilny”), zasadami określonymi w koncesjach, postanowieniach umowy, ofertą przetargową Wykonawcy oraz w oparciu o ustawę z dnia 11 września 2019 r. Prawo zamówień publicznych (</w:t>
      </w:r>
      <w:r w:rsidRPr="006B35DD">
        <w:rPr>
          <w:rFonts w:cstheme="majorHAnsi"/>
          <w:color w:val="002060"/>
          <w:sz w:val="24"/>
          <w:szCs w:val="24"/>
        </w:rPr>
        <w:t>t.j. Dz. U. 2023 r. poz. 1605 ze zm.)</w:t>
      </w:r>
    </w:p>
    <w:p w14:paraId="50609457" w14:textId="77777777" w:rsidR="00273888" w:rsidRPr="006B35DD" w:rsidRDefault="00273888" w:rsidP="00273888">
      <w:pPr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W sprawach nie uregulowanych w niniejszych projektowanych postanowieniach umowy </w:t>
      </w:r>
      <w:r w:rsidRPr="006B35DD">
        <w:rPr>
          <w:rFonts w:cstheme="majorHAnsi"/>
          <w:color w:val="002060"/>
          <w:sz w:val="24"/>
          <w:szCs w:val="24"/>
        </w:rPr>
        <w:t xml:space="preserve">mają zastosowanie postanowienia umowy kompleksowej dostarczania paliwa gazowego (wraz z aneksem lub aneksami), załączone przez Wykonawcę do oferty zwanego dalej </w:t>
      </w:r>
      <w:r w:rsidRPr="006B35DD">
        <w:rPr>
          <w:rFonts w:cstheme="majorHAnsi"/>
          <w:b/>
          <w:bCs/>
          <w:color w:val="002060"/>
          <w:sz w:val="24"/>
          <w:szCs w:val="24"/>
        </w:rPr>
        <w:t>„projektem umowy Wykonawcy”</w:t>
      </w:r>
      <w:r w:rsidRPr="006B35DD">
        <w:rPr>
          <w:rFonts w:cstheme="majorHAnsi"/>
          <w:color w:val="002060"/>
          <w:sz w:val="24"/>
          <w:szCs w:val="24"/>
        </w:rPr>
        <w:t xml:space="preserve"> o ile nie są one sprzeczne z treścią Specyfikacji Warunków Zamówienia. W przypadku postanowień rozbieżnych pierwszeństwo mają postanowienia wynikające z treści SWZ i projektowanych postanowień umowy załączonych do SWZ. </w:t>
      </w:r>
    </w:p>
    <w:p w14:paraId="24279BAF" w14:textId="77777777" w:rsidR="00273888" w:rsidRPr="006B35DD" w:rsidRDefault="00273888" w:rsidP="00273888">
      <w:pPr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bCs/>
          <w:color w:val="002060"/>
          <w:sz w:val="24"/>
          <w:szCs w:val="24"/>
          <w:lang w:eastAsia="pl-PL"/>
        </w:rPr>
        <w:t>Wykonawca zobowiązany jest dostarczać Paliwo gazowe o cieple spalania oraz parametrach jakościowych określonych w IRiESD</w:t>
      </w:r>
      <w:r w:rsidRPr="006B35DD">
        <w:rPr>
          <w:rFonts w:cstheme="majorHAnsi"/>
          <w:color w:val="002060"/>
          <w:sz w:val="24"/>
          <w:szCs w:val="24"/>
        </w:rPr>
        <w:t xml:space="preserve"> Rozdział 6 i wskazanych w rozdziale 8 Taryfy Nr 11 dla usług dystrybucji paliw gazowych PSG.</w:t>
      </w:r>
    </w:p>
    <w:p w14:paraId="1E8C4664" w14:textId="77777777" w:rsidR="00273888" w:rsidRPr="006B35DD" w:rsidRDefault="00273888" w:rsidP="00273888">
      <w:pPr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Realizacja</w:t>
      </w:r>
      <w:r w:rsidRPr="006B35DD">
        <w:rPr>
          <w:rFonts w:cstheme="majorHAnsi"/>
          <w:color w:val="002060"/>
          <w:sz w:val="24"/>
          <w:szCs w:val="24"/>
        </w:rPr>
        <w:t xml:space="preserve"> przedmiotu Umowy odbywać się będzie do wysokości środków zabezpieczonych przez Zamawiającego na realizacje przedmiotu Umowy tj. do kwoty …………………. zł brutto, która zgodnie z art. 222 ust 4 ustawy Prawo zamówień publicznych (</w:t>
      </w:r>
      <w:r w:rsidRPr="006B35DD">
        <w:rPr>
          <w:rFonts w:cs="Calibri Light"/>
          <w:color w:val="002060"/>
          <w:sz w:val="24"/>
          <w:szCs w:val="24"/>
        </w:rPr>
        <w:t>t.j. Dz. U. 2023, poz. 1605 ze zm.)</w:t>
      </w:r>
      <w:r w:rsidRPr="006B35DD">
        <w:rPr>
          <w:rFonts w:cstheme="majorHAnsi"/>
          <w:color w:val="002060"/>
          <w:sz w:val="24"/>
          <w:szCs w:val="24"/>
        </w:rPr>
        <w:t xml:space="preserve"> 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zwanej dalej „ustawą </w:t>
      </w:r>
      <w:r>
        <w:rPr>
          <w:rFonts w:eastAsia="Times New Roman" w:cstheme="majorHAnsi"/>
          <w:color w:val="002060"/>
          <w:sz w:val="24"/>
          <w:szCs w:val="24"/>
          <w:lang w:eastAsia="pl-PL"/>
        </w:rPr>
        <w:t>PZP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” </w:t>
      </w:r>
      <w:r w:rsidRPr="006B35DD">
        <w:rPr>
          <w:rFonts w:cstheme="majorHAnsi"/>
          <w:color w:val="002060"/>
          <w:sz w:val="24"/>
          <w:szCs w:val="24"/>
        </w:rPr>
        <w:t>zostanie udostępniona na stronie internetowej prowadzonego postepowania przed otwarciem ofert.</w:t>
      </w:r>
    </w:p>
    <w:p w14:paraId="06753E8D" w14:textId="77777777" w:rsidR="00273888" w:rsidRPr="006B35DD" w:rsidRDefault="00273888" w:rsidP="00273888">
      <w:pPr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Umowa zostaje zawarta z dniem podpisania Umowy przez obie strony </w:t>
      </w:r>
      <w:r w:rsidRPr="00844F60">
        <w:rPr>
          <w:rFonts w:eastAsia="Times New Roman" w:cstheme="majorHAnsi"/>
          <w:color w:val="002060"/>
          <w:sz w:val="24"/>
          <w:szCs w:val="24"/>
          <w:lang w:eastAsia="pl-PL"/>
        </w:rPr>
        <w:t xml:space="preserve">na okres </w:t>
      </w:r>
      <w:r w:rsidRPr="00844F60">
        <w:rPr>
          <w:rFonts w:eastAsia="Calibri" w:cs="Calibri Light"/>
          <w:color w:val="002060"/>
          <w:sz w:val="24"/>
          <w:szCs w:val="24"/>
        </w:rPr>
        <w:t>29</w:t>
      </w:r>
      <w:r w:rsidRPr="006B35DD">
        <w:rPr>
          <w:rFonts w:eastAsia="Calibri" w:cs="Calibri Light"/>
          <w:color w:val="002060"/>
          <w:sz w:val="24"/>
          <w:szCs w:val="24"/>
        </w:rPr>
        <w:t xml:space="preserve"> miesięcy od dnia zawarcia umowy jednak nie wcześniej niż od dnia 1 sierpnia 2024 roku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. Rozpoczęcie dostarczania Paliwa gazowego i wyliczania opłat następuje z dniem rozpoczęcia świadczenia usług dystrybucji Paliwa gazowego do Obiektu w ramach Umowy.</w:t>
      </w:r>
    </w:p>
    <w:p w14:paraId="5AED60FE" w14:textId="77777777" w:rsidR="00273888" w:rsidRPr="006B35DD" w:rsidRDefault="00273888" w:rsidP="00273888">
      <w:pPr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lastRenderedPageBreak/>
        <w:t xml:space="preserve">Szczegółowa charakterystyka planowanego odbioru Paliwa gazowego jest zawarta w załączniku nr 2 do projektowanych postanowień umownych tj. „Dane dotyczące Obiektu, ilości Paliwa gazowego, mocy umownej”. Zamawiający oświadcza, iż Stacja Tankowania Gazu CNG </w:t>
      </w:r>
      <w:r>
        <w:rPr>
          <w:rFonts w:eastAsia="Times New Roman" w:cstheme="majorHAnsi"/>
          <w:color w:val="002060"/>
          <w:sz w:val="24"/>
          <w:szCs w:val="24"/>
          <w:lang w:eastAsia="pl-PL"/>
        </w:rPr>
        <w:t>ZGK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 Sp. z o.o., jest instalacją </w:t>
      </w:r>
      <w:r>
        <w:rPr>
          <w:rFonts w:eastAsia="Times New Roman" w:cstheme="majorHAnsi"/>
          <w:color w:val="002060"/>
          <w:sz w:val="24"/>
          <w:szCs w:val="24"/>
          <w:lang w:eastAsia="pl-PL"/>
        </w:rPr>
        <w:t>nową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. W związku z powyższym </w:t>
      </w:r>
      <w:r>
        <w:rPr>
          <w:rFonts w:eastAsia="Times New Roman" w:cstheme="majorHAnsi"/>
          <w:color w:val="002060"/>
          <w:sz w:val="24"/>
          <w:szCs w:val="24"/>
          <w:lang w:eastAsia="pl-PL"/>
        </w:rPr>
        <w:t xml:space="preserve">nie posiadamy danych historycznych 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 dotycząc</w:t>
      </w:r>
      <w:r>
        <w:rPr>
          <w:rFonts w:eastAsia="Times New Roman" w:cstheme="majorHAnsi"/>
          <w:color w:val="002060"/>
          <w:sz w:val="24"/>
          <w:szCs w:val="24"/>
          <w:lang w:eastAsia="pl-PL"/>
        </w:rPr>
        <w:t>ych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 poboru Paliwa gazowego</w:t>
      </w:r>
      <w:r>
        <w:rPr>
          <w:rFonts w:eastAsia="Times New Roman" w:cstheme="majorHAnsi"/>
          <w:color w:val="002060"/>
          <w:sz w:val="24"/>
          <w:szCs w:val="24"/>
          <w:lang w:eastAsia="pl-PL"/>
        </w:rPr>
        <w:t xml:space="preserve">. Posiadamy jedynie dane z uruchomień technicznych, które nie stanowią informacji wiążących w obszarze pozwalającym określić charakterystykę pracy instalacji. 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Mając powyższe na uwadze ilość Paliwa gazowego wskazana w załączniku nr 2 do projektowanych postanowień umownych ma jedynie charakter orientacyjny i w okresie realizacji przedmiotu umowy może odbiegać od faktycznie pobranej ilości. Wykonawcy z tytułu pobrania mniejszej niż określona w załączniku nr</w:t>
      </w:r>
      <w:r>
        <w:rPr>
          <w:rFonts w:eastAsia="Times New Roman" w:cstheme="majorHAnsi"/>
          <w:color w:val="002060"/>
          <w:sz w:val="24"/>
          <w:szCs w:val="24"/>
          <w:lang w:eastAsia="pl-PL"/>
        </w:rPr>
        <w:t xml:space="preserve"> 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2 do projektowanych postanowień umownych ilości Paliwa gazowego nie będzie przysługiwało dodatkowe wynagrodzenie poza wynagrodzeniem za faktycznie pobrane Paliwo gazowe według cen jednostkowych określonych w umowie w oparciu o indeks TGE wybrany przez Zamawiającego na dany okres rozliczeniowy zgodnie z załączonym do oferty przez Wykonawcę projektem umowy z wyjątkiem nieodebrania paliwa gazowego zakupionego w transzach na adekwatne okresy rozliczeniowe. </w:t>
      </w:r>
      <w:r w:rsidRPr="006B35DD">
        <w:rPr>
          <w:rFonts w:eastAsia="Times New Roman" w:cstheme="majorHAnsi"/>
          <w:b/>
          <w:bCs/>
          <w:color w:val="002060"/>
          <w:sz w:val="24"/>
          <w:szCs w:val="24"/>
          <w:lang w:eastAsia="pl-PL"/>
        </w:rPr>
        <w:t>Rozliczenie za usługi dystrybucji pobranego Paliwa gazowego, odbywa się wg obowiązującej w danym okresie Taryfy PSG jako OSD, do sieci którego Zamawiający/Odbiorca jest przyłączony z zastrzeżeniem ust. 1 w „Postanowieniach końcowych”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 .</w:t>
      </w:r>
    </w:p>
    <w:p w14:paraId="5FAECBD6" w14:textId="77777777" w:rsidR="00273888" w:rsidRPr="006B35DD" w:rsidRDefault="00273888" w:rsidP="00273888">
      <w:pPr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cstheme="majorHAnsi"/>
          <w:color w:val="002060"/>
          <w:sz w:val="24"/>
          <w:szCs w:val="24"/>
        </w:rPr>
        <w:t>Wykonawca zobowiązany jest do zapewnienia nieprzerwanych dostaw Paliwa gazowego do punktu odbioru, o którym mowa w „Oświadczenie Zamawiającego” ust. 1 za wyjątkiem przerw planowanych wynikających np. z prac konserwacyjnych oraz przerw nieplanowanych wynikających z awarii systemu dystrybucyjnego. Zamawiający zostanie poinformowany o przerwach w dostawie Paliwa gazowego w sposób określony w przepisach Prawa energetycznego, Taryfie OSD oraz IRiESD PSG rozdział 16 Prace w systemie dystrybucyjnym  OSD.</w:t>
      </w:r>
    </w:p>
    <w:p w14:paraId="4FCEA93B" w14:textId="77777777" w:rsidR="00273888" w:rsidRPr="006B35DD" w:rsidRDefault="00273888" w:rsidP="00273888">
      <w:pPr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Wykonawca zobowiązuje się do zapewnienia bilansowania handlowego w zakresie sprzedaży Paliwa gazowego. Tym samym Wykonawca zwalnia Odbiorcę z wszelkich kosztów i obowiązków związanych z bilansowaniem handlowym z wyjątkiem postanowień ust. 1 w „Postanowieniach końcowych” .</w:t>
      </w:r>
    </w:p>
    <w:p w14:paraId="463F2A21" w14:textId="77777777" w:rsidR="00273888" w:rsidRPr="006B35DD" w:rsidRDefault="00273888" w:rsidP="00273888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</w:p>
    <w:p w14:paraId="00400AD6" w14:textId="77777777" w:rsidR="00273888" w:rsidRPr="006B35DD" w:rsidRDefault="00273888" w:rsidP="00273888">
      <w:pPr>
        <w:autoSpaceDE w:val="0"/>
        <w:autoSpaceDN w:val="0"/>
        <w:adjustRightInd w:val="0"/>
        <w:spacing w:after="0" w:line="276" w:lineRule="auto"/>
        <w:jc w:val="center"/>
        <w:rPr>
          <w:rFonts w:cstheme="majorHAnsi"/>
          <w:b/>
          <w:bCs/>
          <w:color w:val="002060"/>
          <w:sz w:val="24"/>
          <w:szCs w:val="24"/>
        </w:rPr>
      </w:pPr>
      <w:r w:rsidRPr="006B35DD">
        <w:rPr>
          <w:rFonts w:cstheme="majorHAnsi"/>
          <w:b/>
          <w:bCs/>
          <w:color w:val="002060"/>
          <w:sz w:val="24"/>
          <w:szCs w:val="24"/>
        </w:rPr>
        <w:t>Oświadczenia Zamawiającego</w:t>
      </w:r>
    </w:p>
    <w:p w14:paraId="33EC54DD" w14:textId="77777777" w:rsidR="00273888" w:rsidRPr="006B35DD" w:rsidRDefault="00273888" w:rsidP="002738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612"/>
        <w:jc w:val="both"/>
        <w:rPr>
          <w:color w:val="002060"/>
          <w:sz w:val="24"/>
          <w:szCs w:val="24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Zamawiający oświadcza, iż posiada tytuł prawny do korzystania z obiektu (miejsce dostarczania Paliwa gazowego) zlokalizowanego w </w:t>
      </w:r>
      <w:r>
        <w:rPr>
          <w:rFonts w:eastAsia="Times New Roman" w:cstheme="majorHAnsi"/>
          <w:color w:val="002060"/>
          <w:sz w:val="24"/>
          <w:szCs w:val="24"/>
          <w:lang w:eastAsia="pl-PL"/>
        </w:rPr>
        <w:t>Bolesławiu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 przy ulicy </w:t>
      </w:r>
      <w:r w:rsidRPr="002538C8">
        <w:rPr>
          <w:rFonts w:cstheme="majorHAnsi"/>
          <w:color w:val="002060"/>
        </w:rPr>
        <w:t xml:space="preserve">ul. </w:t>
      </w:r>
      <w:r>
        <w:rPr>
          <w:rFonts w:cstheme="majorHAnsi"/>
          <w:color w:val="002060"/>
        </w:rPr>
        <w:t>Wyzwolenia dz.1043/11, 1043/4; 32-329 Bolesław</w:t>
      </w:r>
      <w:r w:rsidRPr="002538C8">
        <w:rPr>
          <w:rFonts w:cstheme="majorHAnsi"/>
          <w:color w:val="002060"/>
        </w:rPr>
        <w:t xml:space="preserve">. Numer punktu poboru: </w:t>
      </w:r>
      <w:r w:rsidRPr="008030D4">
        <w:rPr>
          <w:rFonts w:cstheme="majorHAnsi"/>
          <w:color w:val="002060"/>
        </w:rPr>
        <w:t>8018590365500042075283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, zwanego „Obiektem”.</w:t>
      </w:r>
      <w:r w:rsidRPr="006B35DD">
        <w:rPr>
          <w:color w:val="002060"/>
          <w:sz w:val="24"/>
          <w:szCs w:val="24"/>
        </w:rPr>
        <w:t xml:space="preserve"> </w:t>
      </w:r>
    </w:p>
    <w:p w14:paraId="0C8060B5" w14:textId="77777777" w:rsidR="00273888" w:rsidRPr="006B35DD" w:rsidRDefault="00273888" w:rsidP="002738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612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Zamówienie dotyczące ilości Paliwa gazowego oraz zamówienie mocy umownej określone jest w załączniku nr 2 do niniejszych projektowanych postanowień umownych.</w:t>
      </w:r>
    </w:p>
    <w:p w14:paraId="340AA704" w14:textId="77777777" w:rsidR="00273888" w:rsidRPr="006B35DD" w:rsidRDefault="00273888" w:rsidP="002738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612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W dniu zawarcia umowy Zamawiający jest zakwalifikowany, zgodnie z zasadami zawartymi w Taryfie, do grup taryfowych Wykonawcy i OSD wskazanych w załączniku nr 4 do niniejszych projektowanych postanowień umownych.</w:t>
      </w:r>
    </w:p>
    <w:p w14:paraId="17B62530" w14:textId="77777777" w:rsidR="00273888" w:rsidRPr="006B35DD" w:rsidRDefault="00273888" w:rsidP="002738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612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eastAsia="Times New Roman" w:cstheme="majorHAnsi"/>
          <w:bCs/>
          <w:color w:val="002060"/>
          <w:sz w:val="24"/>
          <w:szCs w:val="24"/>
          <w:lang w:eastAsia="pl-PL"/>
        </w:rPr>
        <w:t xml:space="preserve">Zamawiający w dniu podpisania umowy złoży Wykonawcy </w:t>
      </w:r>
      <w:r w:rsidRPr="006B35DD">
        <w:rPr>
          <w:rFonts w:cstheme="majorHAnsi"/>
          <w:bCs/>
          <w:color w:val="002060"/>
          <w:sz w:val="24"/>
          <w:szCs w:val="24"/>
        </w:rPr>
        <w:t>Oświadczenie o sposobie wykorzystania nabywanych wyrobów gazowych dla celów akcyzowych zgodnie ze wzorem Wykonawcy</w:t>
      </w:r>
      <w:r w:rsidRPr="006B35DD">
        <w:rPr>
          <w:rFonts w:eastAsia="Times New Roman" w:cstheme="majorHAnsi"/>
          <w:bCs/>
          <w:color w:val="002060"/>
          <w:sz w:val="24"/>
          <w:szCs w:val="24"/>
          <w:lang w:eastAsia="pl-PL"/>
        </w:rPr>
        <w:t>.</w:t>
      </w:r>
    </w:p>
    <w:p w14:paraId="41BD6905" w14:textId="77777777" w:rsidR="00273888" w:rsidRPr="006B35DD" w:rsidRDefault="00273888" w:rsidP="002738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612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eastAsia="Times New Roman" w:cstheme="majorHAnsi"/>
          <w:bCs/>
          <w:color w:val="002060"/>
          <w:sz w:val="24"/>
          <w:szCs w:val="24"/>
          <w:lang w:eastAsia="pl-PL"/>
        </w:rPr>
        <w:t xml:space="preserve">Zamawiający, zobowiązany jest wypełnić w imieniu Wykonawcy obowiązek informacyjny przewidziany w art. 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Zamawiający przekaże Wykonawcy w związku z realizacją przedmiotu zamówienia, w szczególności poprzez przekazanie osobom zatrudnionym przez Zamawiającego, pełnomocnikom i innym reprezentantom Zamawiającego stosownych klauzul informacyjnych na wzorze Wykonawcy i Zamawiającego, przed przekazaniem do Wykonawcy danych ich dotyczących. </w:t>
      </w:r>
    </w:p>
    <w:p w14:paraId="1A72C2B4" w14:textId="77777777" w:rsidR="00273888" w:rsidRPr="006B35DD" w:rsidRDefault="00273888" w:rsidP="002738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612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 xml:space="preserve">Zamawiający oświadcza, że jest czynnym podatnikiem podatku od towarów i usług (VAT) i posiada status dużego przedsiębiorcy w rozumieniu art. 4 pkt 6 ustawy z dnia 8 marca 2013 r. o przeciwdziałaniu nadmiernym opóźnieniom w transakcjach handlowych (t.j. Dz.U. z 2023 r. poz. 1790 ze zm.) oraz Załącznika I do rozporządzenia Komisji (UE) nr 651/2014 z dnia 17 czerwca 2014 r. uznającego niektóre rodzaje pomocy za zgodne z rynkiem wewnętrznym w zastosowaniu art. 107 i 108 r. Traktatu (Dz. Urz. UE L 187 z 26.06.2014, str. 1, z późn. zm.) </w:t>
      </w:r>
    </w:p>
    <w:p w14:paraId="3FA43DB8" w14:textId="77777777" w:rsidR="00273888" w:rsidRPr="006B35DD" w:rsidRDefault="00273888" w:rsidP="00273888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NIP Zamawiającego: 675-000-65-47</w:t>
      </w:r>
      <w:r w:rsidRPr="006B35DD">
        <w:rPr>
          <w:rFonts w:eastAsia="Times New Roman" w:cstheme="majorHAnsi"/>
          <w:snapToGrid w:val="0"/>
          <w:color w:val="002060"/>
          <w:sz w:val="24"/>
          <w:szCs w:val="24"/>
          <w:lang w:eastAsia="pl-PL"/>
        </w:rPr>
        <w:t xml:space="preserve">. </w:t>
      </w:r>
    </w:p>
    <w:p w14:paraId="1AE09CE1" w14:textId="77777777" w:rsidR="00273888" w:rsidRPr="006B35DD" w:rsidRDefault="00273888" w:rsidP="002738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612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Zamawiający nie wyraża zgody na zmianę wierzyciela na osobę trzecią w zakresie umowy, za wyjątkiem cesji wierzytelności na rzecz banku, w którym Wykonawca zaciągnie kredyt. Zmiana wierzyciela w tym przypadku powinna zostać poprzedzona pisemną zgodą Zamawiającego. Zamawiający może odmówić udzielenia zgody wyłącznie w uzasadnionych przypadkach, o których niezwłocznie poinformuje Wykonawcę w formie pisemnej.</w:t>
      </w:r>
    </w:p>
    <w:p w14:paraId="35EF1FD5" w14:textId="77777777" w:rsidR="00273888" w:rsidRPr="006B35DD" w:rsidRDefault="00273888" w:rsidP="00273888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ajorHAnsi"/>
          <w:color w:val="002060"/>
          <w:sz w:val="24"/>
          <w:szCs w:val="24"/>
        </w:rPr>
      </w:pPr>
    </w:p>
    <w:p w14:paraId="31A4FBC8" w14:textId="77777777" w:rsidR="00273888" w:rsidRPr="006B35DD" w:rsidRDefault="00273888" w:rsidP="00273888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ajorHAnsi"/>
          <w:b/>
          <w:bCs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b/>
          <w:bCs/>
          <w:color w:val="002060"/>
          <w:sz w:val="24"/>
          <w:szCs w:val="24"/>
          <w:lang w:eastAsia="pl-PL"/>
        </w:rPr>
        <w:t>Oświadczenia Wykonawcy</w:t>
      </w:r>
    </w:p>
    <w:p w14:paraId="215BF37C" w14:textId="77777777" w:rsidR="00273888" w:rsidRPr="006B35DD" w:rsidRDefault="00273888" w:rsidP="00273888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jc w:val="both"/>
        <w:textAlignment w:val="baseline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Wykonawca oświadcza, że posiada koncesję na obrót paliwami gazowymi w okresie wskazanym w postępowaniu. </w:t>
      </w:r>
    </w:p>
    <w:p w14:paraId="5F98AEFE" w14:textId="77777777" w:rsidR="00273888" w:rsidRPr="006B35DD" w:rsidRDefault="00273888" w:rsidP="00273888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jc w:val="both"/>
        <w:textAlignment w:val="baseline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Wykonawca oświadcza, że ma zawartą umowę o świadczenie usług dystrybucji paliwa gazowego z OSD, to jest </w:t>
      </w:r>
      <w:r w:rsidRPr="006B35DD">
        <w:rPr>
          <w:rFonts w:cstheme="majorHAnsi"/>
          <w:color w:val="002060"/>
          <w:sz w:val="24"/>
          <w:szCs w:val="24"/>
        </w:rPr>
        <w:t>Polską Spółką Gazownictwa Sp. z o.o.</w:t>
      </w:r>
      <w:r w:rsidRPr="006B35DD">
        <w:rPr>
          <w:rFonts w:cstheme="majorHAnsi"/>
          <w:b/>
          <w:bCs/>
          <w:color w:val="002060"/>
          <w:sz w:val="24"/>
          <w:szCs w:val="24"/>
        </w:rPr>
        <w:t xml:space="preserve"> 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umożliwiającą sprzedaż Paliwa gazowego do obiektu Zamawiającego za pośrednictwem sieci dystrybucyjnej OSD na czas obowiązywania realizacji przedmiotu umowy.</w:t>
      </w:r>
    </w:p>
    <w:p w14:paraId="7F7E2308" w14:textId="77777777" w:rsidR="00273888" w:rsidRPr="006B35DD" w:rsidRDefault="00273888" w:rsidP="00273888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jc w:val="both"/>
        <w:textAlignment w:val="baseline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W przypadku, gdy okres obowiązywania umowy o przedmiotowe zamówienie publiczne jest dłuższy niż okres ważności dokumentu opisanego w ust. 1 i/lub 2, Wykonawca zobligowany jest w terminie nie późniejszym niż na trzy miesiące przed datą upływu ważności tych dokumentów, przedłożyć Zamawiającemu - oświadczenie o posiadaniu aktualnej umowy o świadczenie usług dystrybucji paliwa gazowego i / lub aktualną koncesję na obrót paliwami gazowymi (OPG).</w:t>
      </w:r>
    </w:p>
    <w:p w14:paraId="2512E52A" w14:textId="77777777" w:rsidR="00273888" w:rsidRPr="006B35DD" w:rsidRDefault="00273888" w:rsidP="00273888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jc w:val="both"/>
        <w:textAlignment w:val="baseline"/>
        <w:rPr>
          <w:rFonts w:cstheme="majorHAnsi"/>
          <w:bCs/>
          <w:color w:val="002060"/>
          <w:sz w:val="24"/>
          <w:szCs w:val="24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Wykonawca</w:t>
      </w:r>
      <w:r w:rsidRPr="006B35DD">
        <w:rPr>
          <w:rFonts w:cstheme="majorHAnsi"/>
          <w:bCs/>
          <w:color w:val="002060"/>
          <w:sz w:val="24"/>
          <w:szCs w:val="24"/>
        </w:rPr>
        <w:t xml:space="preserve"> oświadcza, że jest czynnym podatnikiem podatku od towarów i usług (VAT) i </w:t>
      </w:r>
      <w:r w:rsidRPr="006B35DD">
        <w:rPr>
          <w:rFonts w:cstheme="majorHAnsi"/>
          <w:b/>
          <w:bCs/>
          <w:color w:val="002060"/>
          <w:sz w:val="24"/>
          <w:szCs w:val="24"/>
        </w:rPr>
        <w:t>posiada/ nie posiada</w:t>
      </w:r>
      <w:r w:rsidRPr="006B35DD">
        <w:rPr>
          <w:rFonts w:cstheme="majorHAnsi"/>
          <w:bCs/>
          <w:color w:val="002060"/>
          <w:sz w:val="24"/>
          <w:szCs w:val="24"/>
        </w:rPr>
        <w:t xml:space="preserve"> status(u) dużego przedsiębiorcy w rozumieniu art. 4 pkt 6 ustawy z dnia 8 marca 2013 r. o przeciwdziałaniu nadmiernym opóźnieniom w transakcjach handlowych (</w:t>
      </w:r>
      <w:r w:rsidRPr="006B35DD">
        <w:rPr>
          <w:rFonts w:cstheme="majorHAnsi"/>
          <w:color w:val="002060"/>
          <w:sz w:val="24"/>
          <w:szCs w:val="24"/>
        </w:rPr>
        <w:t>t.j. Dz.U. z 2023 r. poz. 1790 ze zm.</w:t>
      </w:r>
      <w:r w:rsidRPr="006B35DD">
        <w:rPr>
          <w:rFonts w:cstheme="majorHAnsi"/>
          <w:bCs/>
          <w:color w:val="002060"/>
          <w:sz w:val="24"/>
          <w:szCs w:val="24"/>
        </w:rPr>
        <w:t xml:space="preserve">) oraz Załącznika I do rozporządzenia Komisji (UE) nr 651/2014 z dnia 17 czerwca 2014 r. uznającego niektóre rodzaje pomocy za zgodne z rynkiem wewnętrznym w zastosowaniu art. 107 i 108 r. Traktatu (Dz. Urz. UE L 187 z 26.06.2014, str. 1, z późn. zm.). </w:t>
      </w:r>
    </w:p>
    <w:p w14:paraId="60EE4E74" w14:textId="77777777" w:rsidR="00273888" w:rsidRPr="006B35DD" w:rsidRDefault="00273888" w:rsidP="0027388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567"/>
        <w:jc w:val="both"/>
        <w:textAlignment w:val="baseline"/>
        <w:rPr>
          <w:rFonts w:cstheme="majorHAnsi"/>
          <w:bCs/>
          <w:color w:val="002060"/>
          <w:sz w:val="24"/>
          <w:szCs w:val="24"/>
        </w:rPr>
      </w:pPr>
      <w:r w:rsidRPr="006B35DD">
        <w:rPr>
          <w:rFonts w:cstheme="majorHAnsi"/>
          <w:bCs/>
          <w:color w:val="002060"/>
          <w:sz w:val="24"/>
          <w:szCs w:val="24"/>
        </w:rPr>
        <w:t xml:space="preserve">NIP Wykonawcy: </w:t>
      </w:r>
      <w:r w:rsidRPr="006B35DD">
        <w:rPr>
          <w:rFonts w:cstheme="majorHAnsi"/>
          <w:color w:val="002060"/>
          <w:sz w:val="24"/>
          <w:szCs w:val="24"/>
        </w:rPr>
        <w:t>………………………………….</w:t>
      </w:r>
    </w:p>
    <w:p w14:paraId="31449BF2" w14:textId="77777777" w:rsidR="00273888" w:rsidRPr="006B35DD" w:rsidRDefault="00273888" w:rsidP="0027388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567"/>
        <w:jc w:val="both"/>
        <w:textAlignment w:val="baseline"/>
        <w:rPr>
          <w:rFonts w:eastAsia="Times New Roman" w:cstheme="majorHAnsi"/>
          <w:color w:val="002060"/>
          <w:sz w:val="24"/>
          <w:szCs w:val="24"/>
          <w:lang w:eastAsia="pl-PL"/>
        </w:rPr>
      </w:pPr>
    </w:p>
    <w:p w14:paraId="301F6AA8" w14:textId="77777777" w:rsidR="00273888" w:rsidRPr="006B35DD" w:rsidRDefault="00273888" w:rsidP="00273888">
      <w:pPr>
        <w:autoSpaceDE w:val="0"/>
        <w:autoSpaceDN w:val="0"/>
        <w:adjustRightInd w:val="0"/>
        <w:spacing w:after="0" w:line="276" w:lineRule="auto"/>
        <w:jc w:val="center"/>
        <w:rPr>
          <w:rFonts w:cstheme="majorHAnsi"/>
          <w:b/>
          <w:bCs/>
          <w:color w:val="002060"/>
          <w:sz w:val="24"/>
          <w:szCs w:val="24"/>
        </w:rPr>
      </w:pPr>
    </w:p>
    <w:p w14:paraId="404B7D68" w14:textId="77777777" w:rsidR="00273888" w:rsidRPr="006B35DD" w:rsidRDefault="00273888" w:rsidP="0027388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jc w:val="center"/>
        <w:textAlignment w:val="baseline"/>
        <w:rPr>
          <w:rFonts w:eastAsia="Times New Roman" w:cstheme="majorHAnsi"/>
          <w:b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b/>
          <w:color w:val="002060"/>
          <w:sz w:val="24"/>
          <w:szCs w:val="24"/>
          <w:lang w:eastAsia="pl-PL"/>
        </w:rPr>
        <w:t>Rozliczenia z Wykonawcą</w:t>
      </w:r>
    </w:p>
    <w:p w14:paraId="2B16D879" w14:textId="77777777" w:rsidR="00273888" w:rsidRPr="006B35DD" w:rsidRDefault="00273888" w:rsidP="00273888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Zamawiający w okresie realizacji przedmiotu umowy będzie kwalifikowany do właściwych grup taryfowych, zgodnie z zasadami określonymi w Taryfie. Zmiana grupy taryfowej, zgodnie z zasadami określonymi w Taryfie, nie wymaga zmiany umowy.</w:t>
      </w:r>
    </w:p>
    <w:p w14:paraId="267B5DB2" w14:textId="77777777" w:rsidR="00273888" w:rsidRPr="006B35DD" w:rsidRDefault="00273888" w:rsidP="00273888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Usługę dystrybucji Paliwa gazowego do instalacji znajdującej się w obiekcie, o którym mowa w załączniku nr 2 do projektowanych postanowień umowy, będzie wykonywał Operator systemu dystrybucyjnego (OSD). Dla potrzeb umowy kompleksowej jest to Polska Spółka Gazownictwa sp. z o.o. z siedzibą w Tarnowie, ul. W. Bandrowskiego 16, 33-100 Tarnów, wpisana do Krajowego Rejestru Sądowego pod numerem KRS: 0000374001,NIP: 5252496</w:t>
      </w:r>
      <w:r>
        <w:rPr>
          <w:rFonts w:eastAsia="Times New Roman" w:cstheme="majorHAnsi"/>
          <w:color w:val="002060"/>
          <w:sz w:val="24"/>
          <w:szCs w:val="24"/>
          <w:lang w:eastAsia="pl-PL"/>
        </w:rPr>
        <w:t>29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1, REGON: 142739519 (dalej: PSG). Wykonawca udostępnia PSG dane osobowe Zamawiającego w niezbędnym zakresie, w celu związanym ze świadczeniem przez PSG usług dystrybucji Paliwa gazowego. Administratorem Danych Osobowych Zamawiającego przetwarzanych w tym celu jest PSG. Informacje dotyczące przetwarzania danych osobowych Zamawiającego przez PSG, zamieszczone są na stronie internetowej PSG www.psgaz.pl. </w:t>
      </w:r>
    </w:p>
    <w:p w14:paraId="65C630EE" w14:textId="77777777" w:rsidR="00273888" w:rsidRPr="006B35DD" w:rsidRDefault="00273888" w:rsidP="00273888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Cena Paliwa gazowego jest określana zgodnie z treścią Umowy kompleksowej lub i Aneksu i wynika z wartości:</w:t>
      </w:r>
    </w:p>
    <w:p w14:paraId="7F500E4C" w14:textId="77777777" w:rsidR="00273888" w:rsidRPr="006B35DD" w:rsidRDefault="00273888" w:rsidP="00273888">
      <w:pPr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instrumentu terminowego towarowego na gaz notowanego na Rynku Terminowym Produktów z dostawą gazu prowadzonym przez Towarową Giełdę Energii S.A. („RTPG”) takich jak:</w:t>
      </w:r>
    </w:p>
    <w:p w14:paraId="3D4172C5" w14:textId="77777777" w:rsidR="00273888" w:rsidRPr="006B35DD" w:rsidRDefault="00273888" w:rsidP="00273888">
      <w:pPr>
        <w:numPr>
          <w:ilvl w:val="2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843" w:hanging="142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GAS_BASE_</w:t>
      </w:r>
      <w:r>
        <w:rPr>
          <w:rFonts w:eastAsia="Times New Roman" w:cstheme="majorHAnsi"/>
          <w:color w:val="002060"/>
          <w:sz w:val="24"/>
          <w:szCs w:val="24"/>
          <w:lang w:eastAsia="pl-PL"/>
        </w:rPr>
        <w:t>M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 lub,</w:t>
      </w:r>
    </w:p>
    <w:p w14:paraId="12DCBE78" w14:textId="77777777" w:rsidR="00273888" w:rsidRPr="006B35DD" w:rsidRDefault="00273888" w:rsidP="00273888">
      <w:pPr>
        <w:numPr>
          <w:ilvl w:val="2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843" w:hanging="142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cstheme="majorHAnsi"/>
          <w:color w:val="002060"/>
          <w:sz w:val="24"/>
          <w:szCs w:val="24"/>
        </w:rPr>
        <w:t>GAS_BASE_Q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 lub,</w:t>
      </w:r>
    </w:p>
    <w:p w14:paraId="3983BF56" w14:textId="77777777" w:rsidR="00273888" w:rsidRPr="006B35DD" w:rsidRDefault="00273888" w:rsidP="00273888">
      <w:pPr>
        <w:numPr>
          <w:ilvl w:val="2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843" w:hanging="142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cstheme="majorHAnsi"/>
          <w:color w:val="002060"/>
          <w:sz w:val="24"/>
          <w:szCs w:val="24"/>
        </w:rPr>
        <w:t>GAS_BASE_</w:t>
      </w:r>
      <w:r>
        <w:rPr>
          <w:rFonts w:cstheme="majorHAnsi"/>
          <w:color w:val="002060"/>
          <w:sz w:val="24"/>
          <w:szCs w:val="24"/>
        </w:rPr>
        <w:t>Y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  oraz </w:t>
      </w:r>
    </w:p>
    <w:p w14:paraId="0E50137F" w14:textId="77777777" w:rsidR="00273888" w:rsidRPr="006B35DD" w:rsidRDefault="00273888" w:rsidP="00273888">
      <w:pPr>
        <w:numPr>
          <w:ilvl w:val="2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843" w:hanging="142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cstheme="majorHAnsi"/>
          <w:color w:val="002060"/>
          <w:sz w:val="24"/>
          <w:szCs w:val="24"/>
        </w:rPr>
        <w:t>RDB TGE – Rynku Dnia Bieżącego - jako notowań indeksu TGEgasID ma zastosowanie w przypadku p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obrania większych ilości paliwa niż łączna ilość transz wg notowań (tj. w tiret i, ii, iii), lub w przypadku poboru paliwa gazowego bez wskazania transz dla poszczególnych okresów rozliczeniowych.</w:t>
      </w:r>
    </w:p>
    <w:p w14:paraId="3108AD07" w14:textId="77777777" w:rsidR="00273888" w:rsidRPr="006B35DD" w:rsidRDefault="00273888" w:rsidP="00273888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2268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dla właściwego okresu rozliczeniowego plus N - Narzut Wykonawcy uwzględniający wszystkie pozostałe koszty obejmujące: marżę, koszt bilansowania paliwa gazowego i inne.</w:t>
      </w:r>
    </w:p>
    <w:p w14:paraId="34E2C0BB" w14:textId="77777777" w:rsidR="00273888" w:rsidRPr="006B35DD" w:rsidRDefault="00273888" w:rsidP="00273888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Zamawiający informuje Wykonawcę na </w:t>
      </w:r>
      <w:r>
        <w:rPr>
          <w:rFonts w:eastAsia="Times New Roman" w:cstheme="majorHAnsi"/>
          <w:color w:val="002060"/>
          <w:sz w:val="24"/>
          <w:szCs w:val="24"/>
          <w:lang w:eastAsia="pl-PL"/>
        </w:rPr>
        <w:t>3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 dni roboczych przed ostatnim dniem obrotu instrumentów na Rynku Terminowym Produktów z dostawą gazu na poszczególne okresy rozliczeniowe zgodnie z Kalendarzem TGE o udostępnieniu poszczególnych instrumentów i ich notowań w czasie obowiązywania Umowy zaczynając od 1 sierpnia 2024 roku (i adekwatnie dla kolejnych lat realizacji przedmiotu umowy) wskazanym w Kalendarzu notowań – załącznik nr 5 do projektowanych postanowień umownych o wyborze instrumentu i Wykonawca udostępnia system informatyczny niezbędny do prowadzenia zakupu Paliwa gazowego na platformie i aneksuje umowę. </w:t>
      </w:r>
    </w:p>
    <w:p w14:paraId="7A08A1F1" w14:textId="77777777" w:rsidR="00273888" w:rsidRPr="006B35DD" w:rsidRDefault="00273888" w:rsidP="00273888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bookmarkStart w:id="0" w:name="Tekst17"/>
      <w:r w:rsidRPr="006B35DD">
        <w:rPr>
          <w:rFonts w:cstheme="majorHAnsi"/>
          <w:color w:val="002060"/>
          <w:sz w:val="24"/>
          <w:szCs w:val="24"/>
        </w:rPr>
        <w:t>Wynagrodzenie Wykonawcy:</w:t>
      </w:r>
    </w:p>
    <w:p w14:paraId="38399CDA" w14:textId="77777777" w:rsidR="00273888" w:rsidRPr="006B35DD" w:rsidRDefault="00273888" w:rsidP="00273888">
      <w:pPr>
        <w:pStyle w:val="Akapitzlist"/>
        <w:numPr>
          <w:ilvl w:val="0"/>
          <w:numId w:val="8"/>
        </w:numPr>
        <w:spacing w:after="0" w:line="276" w:lineRule="auto"/>
        <w:ind w:left="993" w:hanging="426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cstheme="majorHAnsi"/>
          <w:color w:val="002060"/>
          <w:sz w:val="24"/>
          <w:szCs w:val="24"/>
        </w:rPr>
        <w:t xml:space="preserve">z tytułu pobranego Paliwa gazowego będzie naliczane w wysokości równej 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faktycznej ilości pobranego Paliwa gazowego i cen jednostkowych określonych według zasad, o których mowa w Umowie i stosownym Aneksie lub Aneksach do Umowy ;</w:t>
      </w:r>
    </w:p>
    <w:p w14:paraId="15432C3E" w14:textId="77777777" w:rsidR="00273888" w:rsidRPr="006B35DD" w:rsidRDefault="00273888" w:rsidP="00273888">
      <w:pPr>
        <w:pStyle w:val="Akapitzlist"/>
        <w:numPr>
          <w:ilvl w:val="0"/>
          <w:numId w:val="8"/>
        </w:numPr>
        <w:spacing w:after="0" w:line="276" w:lineRule="auto"/>
        <w:ind w:left="993" w:hanging="426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z tytułu świadczenia usług dystrybucji Paliwa gazowego naliczane będzie w wysokości równej obowiązującym stawkom (w danym okresie) Taryfy PSG jako OSD, sieci do której Zamawiający /Odbiorca jest przyłączony.</w:t>
      </w:r>
    </w:p>
    <w:bookmarkEnd w:id="0"/>
    <w:p w14:paraId="4D050038" w14:textId="77777777" w:rsidR="00273888" w:rsidRPr="006B35DD" w:rsidRDefault="00273888" w:rsidP="00273888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cstheme="majorHAnsi"/>
          <w:color w:val="002060"/>
          <w:sz w:val="24"/>
          <w:szCs w:val="24"/>
        </w:rPr>
        <w:t>Faktury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 za kompleksową dostawę gazu Wykonawca wystawiać będzie na Odbiorcę jeden raz w miesiącu. </w:t>
      </w:r>
    </w:p>
    <w:p w14:paraId="53E638F0" w14:textId="77777777" w:rsidR="00273888" w:rsidRPr="006B35DD" w:rsidRDefault="00273888" w:rsidP="00273888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O zmianach danych konta bankowego lub danych adresowych Wykonawca i Zamawiający zobowiązują się wzajemnie powiadamiać pod rygorem poniesienia kosztów związanych z mylnymi operacjami bankowymi.</w:t>
      </w:r>
    </w:p>
    <w:p w14:paraId="42232BCD" w14:textId="77777777" w:rsidR="00273888" w:rsidRPr="006B35DD" w:rsidRDefault="00273888" w:rsidP="00273888">
      <w:pPr>
        <w:spacing w:after="0" w:line="276" w:lineRule="auto"/>
        <w:ind w:left="567" w:hanging="567"/>
        <w:jc w:val="center"/>
        <w:rPr>
          <w:rFonts w:eastAsia="Times New Roman" w:cstheme="majorHAnsi"/>
          <w:b/>
          <w:color w:val="002060"/>
          <w:sz w:val="24"/>
          <w:szCs w:val="24"/>
          <w:lang w:eastAsia="pl-PL"/>
        </w:rPr>
      </w:pPr>
    </w:p>
    <w:p w14:paraId="5A541E6E" w14:textId="77777777" w:rsidR="00273888" w:rsidRPr="006B35DD" w:rsidRDefault="00273888" w:rsidP="00273888">
      <w:pPr>
        <w:spacing w:after="0" w:line="276" w:lineRule="auto"/>
        <w:ind w:left="567" w:hanging="567"/>
        <w:jc w:val="center"/>
        <w:rPr>
          <w:rFonts w:eastAsia="Times New Roman" w:cstheme="majorHAnsi"/>
          <w:b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b/>
          <w:color w:val="002060"/>
          <w:sz w:val="24"/>
          <w:szCs w:val="24"/>
          <w:lang w:eastAsia="pl-PL"/>
        </w:rPr>
        <w:t xml:space="preserve">Zmiany umowy </w:t>
      </w:r>
    </w:p>
    <w:p w14:paraId="68203C53" w14:textId="77777777" w:rsidR="00273888" w:rsidRPr="006B35DD" w:rsidRDefault="00273888" w:rsidP="00273888">
      <w:pPr>
        <w:pStyle w:val="Akapitzlist"/>
        <w:numPr>
          <w:ilvl w:val="3"/>
          <w:numId w:val="3"/>
        </w:numPr>
        <w:spacing w:after="0" w:line="276" w:lineRule="auto"/>
        <w:ind w:left="567" w:hanging="425"/>
        <w:jc w:val="both"/>
        <w:rPr>
          <w:rFonts w:cstheme="majorHAnsi"/>
          <w:color w:val="002060"/>
          <w:sz w:val="24"/>
          <w:szCs w:val="24"/>
        </w:rPr>
      </w:pPr>
      <w:bookmarkStart w:id="1" w:name="_Hlk109728484"/>
      <w:r w:rsidRPr="006B35DD">
        <w:rPr>
          <w:rFonts w:cstheme="majorHAnsi"/>
          <w:color w:val="002060"/>
          <w:sz w:val="24"/>
          <w:szCs w:val="24"/>
        </w:rPr>
        <w:t>Zgodnie z treścią art. 455 ustawy Prawo zamówień publicznych Zamawiający/Odbiorca dopuszcza wprowadzenie istotnych zmian w treści Umowy w zakresie:</w:t>
      </w:r>
    </w:p>
    <w:p w14:paraId="37B7183D" w14:textId="77777777" w:rsidR="00273888" w:rsidRPr="006B35DD" w:rsidRDefault="00273888" w:rsidP="0027388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cstheme="majorHAnsi"/>
          <w:color w:val="002060"/>
          <w:sz w:val="24"/>
          <w:szCs w:val="24"/>
        </w:rPr>
        <w:t>Zmiany ceny paliwa gazowego oraz opłaty abonamentowej w przypadku:</w:t>
      </w:r>
    </w:p>
    <w:p w14:paraId="0629BF12" w14:textId="77777777" w:rsidR="00273888" w:rsidRPr="006B35DD" w:rsidRDefault="00273888" w:rsidP="00273888">
      <w:pPr>
        <w:pStyle w:val="Tekstpodstawowy"/>
        <w:numPr>
          <w:ilvl w:val="4"/>
          <w:numId w:val="10"/>
        </w:numPr>
        <w:suppressAutoHyphens/>
        <w:spacing w:line="276" w:lineRule="auto"/>
        <w:ind w:left="1701" w:hanging="567"/>
        <w:rPr>
          <w:rFonts w:ascii="Arial Narrow" w:hAnsi="Arial Narrow" w:cstheme="majorHAnsi"/>
          <w:color w:val="002060"/>
          <w:sz w:val="24"/>
        </w:rPr>
      </w:pPr>
      <w:r w:rsidRPr="006B35DD">
        <w:rPr>
          <w:rFonts w:ascii="Arial Narrow" w:hAnsi="Arial Narrow" w:cstheme="majorHAnsi"/>
          <w:color w:val="002060"/>
          <w:sz w:val="24"/>
        </w:rPr>
        <w:t>stawki podatku od towarów i usług oraz podatku akcyzowego;</w:t>
      </w:r>
    </w:p>
    <w:p w14:paraId="0A93C007" w14:textId="77777777" w:rsidR="00273888" w:rsidRPr="006B35DD" w:rsidRDefault="00273888" w:rsidP="00273888">
      <w:pPr>
        <w:pStyle w:val="Tekstpodstawowy"/>
        <w:numPr>
          <w:ilvl w:val="4"/>
          <w:numId w:val="10"/>
        </w:numPr>
        <w:suppressAutoHyphens/>
        <w:spacing w:line="276" w:lineRule="auto"/>
        <w:ind w:left="1701" w:hanging="567"/>
        <w:rPr>
          <w:rFonts w:ascii="Arial Narrow" w:hAnsi="Arial Narrow" w:cstheme="majorHAnsi"/>
          <w:color w:val="002060"/>
          <w:sz w:val="24"/>
        </w:rPr>
      </w:pPr>
      <w:r w:rsidRPr="006B35DD">
        <w:rPr>
          <w:rFonts w:ascii="Arial Narrow" w:hAnsi="Arial Narrow" w:cstheme="majorHAnsi"/>
          <w:color w:val="002060"/>
          <w:sz w:val="24"/>
        </w:rPr>
        <w:t>wysokości minimalnego wynagrodzenia za pracę albo wysokości minimalnej stawki godzinowej, ustalonych na podstawie ustawy z dnia 10 października 2002 r. o minimalnym wynagrodzeniu za pracę (t. j. Dz.U. z 2020 poz. 2207);</w:t>
      </w:r>
    </w:p>
    <w:p w14:paraId="613A7FA4" w14:textId="77777777" w:rsidR="00273888" w:rsidRPr="006B35DD" w:rsidRDefault="00273888" w:rsidP="00273888">
      <w:pPr>
        <w:pStyle w:val="Tekstpodstawowy"/>
        <w:numPr>
          <w:ilvl w:val="4"/>
          <w:numId w:val="10"/>
        </w:numPr>
        <w:suppressAutoHyphens/>
        <w:spacing w:line="276" w:lineRule="auto"/>
        <w:ind w:left="1701" w:hanging="567"/>
        <w:rPr>
          <w:rFonts w:ascii="Arial Narrow" w:hAnsi="Arial Narrow" w:cstheme="majorHAnsi"/>
          <w:color w:val="002060"/>
          <w:sz w:val="24"/>
        </w:rPr>
      </w:pPr>
      <w:r w:rsidRPr="006B35DD">
        <w:rPr>
          <w:rFonts w:ascii="Arial Narrow" w:hAnsi="Arial Narrow" w:cstheme="majorHAnsi"/>
          <w:color w:val="002060"/>
          <w:sz w:val="24"/>
        </w:rPr>
        <w:t>zasad podlegania ubezpieczeniom społecznym lub ubezpieczeniu zdrowotnemu lub wysokości stawki składki na ubezpieczenia społeczne lub ubezpieczenie zdrowotne,</w:t>
      </w:r>
    </w:p>
    <w:p w14:paraId="1C3FB223" w14:textId="77777777" w:rsidR="00273888" w:rsidRPr="006B35DD" w:rsidRDefault="00273888" w:rsidP="00273888">
      <w:pPr>
        <w:pStyle w:val="Tekstpodstawowy"/>
        <w:numPr>
          <w:ilvl w:val="4"/>
          <w:numId w:val="10"/>
        </w:numPr>
        <w:suppressAutoHyphens/>
        <w:spacing w:line="276" w:lineRule="auto"/>
        <w:ind w:left="1701" w:hanging="567"/>
        <w:rPr>
          <w:rFonts w:ascii="Arial Narrow" w:hAnsi="Arial Narrow" w:cstheme="majorHAnsi"/>
          <w:color w:val="002060"/>
          <w:sz w:val="24"/>
        </w:rPr>
      </w:pPr>
      <w:r w:rsidRPr="006B35DD">
        <w:rPr>
          <w:rFonts w:ascii="Arial Narrow" w:hAnsi="Arial Narrow" w:cstheme="majorHAnsi"/>
          <w:color w:val="002060"/>
          <w:sz w:val="24"/>
        </w:rPr>
        <w:t>zasad gromadzenia i wysokości wpłat do pracowniczych planów kapitałowych, o których mowa w ustawie z dnia 4 października 2018 r. o pracowniczych planach kapitałowych (tj. Dz. U. z 2020r., poz. 1342 ze zm.)</w:t>
      </w:r>
    </w:p>
    <w:p w14:paraId="52A1B058" w14:textId="77777777" w:rsidR="00273888" w:rsidRPr="006B35DD" w:rsidRDefault="00273888" w:rsidP="00273888">
      <w:pPr>
        <w:pStyle w:val="Akapitzlist"/>
        <w:numPr>
          <w:ilvl w:val="4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1701" w:hanging="567"/>
        <w:jc w:val="both"/>
        <w:textAlignment w:val="baseline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zmiany charakteru Odbiorcy w kontekście zapisów ustawy z dnia 6 grudnia 2008 r. o podatku akcyzowym (t. j. Dz. U. z 2023 poz. 1542 z późn zm.) oraz ustawy z dnia 20 maja 2016 roku o efektywności energetycznej (t. j. Dz. U. z 2021 r. poz. 2166);</w:t>
      </w:r>
    </w:p>
    <w:bookmarkEnd w:id="1"/>
    <w:p w14:paraId="1FF712B0" w14:textId="77777777" w:rsidR="00273888" w:rsidRPr="006B35DD" w:rsidRDefault="00273888" w:rsidP="0027388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851" w:hanging="284"/>
        <w:jc w:val="both"/>
        <w:textAlignment w:val="baseline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cstheme="majorHAnsi"/>
          <w:color w:val="002060"/>
          <w:sz w:val="24"/>
          <w:szCs w:val="24"/>
        </w:rPr>
        <w:t>zmiany wynagrodzenia należnego Wykonawcy z tytułu pobranego Paliwa gazowego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 uwzględniającego zmianę sposobu prowadzenia rozliczeń, z tym zastrzeżeniem, że zmiana jest prowadzona w ramach Umowy a dotyczy zmiany i indeksu, czy instrumentu TGE nie wymaga sporządzenia aneksu do Umowy i jest w niej określona;</w:t>
      </w:r>
    </w:p>
    <w:p w14:paraId="6494A0EF" w14:textId="77777777" w:rsidR="00273888" w:rsidRPr="006B35DD" w:rsidRDefault="00273888" w:rsidP="0027388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851" w:hanging="284"/>
        <w:jc w:val="both"/>
        <w:textAlignment w:val="baseline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cstheme="majorHAnsi"/>
          <w:color w:val="002060"/>
          <w:sz w:val="24"/>
          <w:szCs w:val="24"/>
        </w:rPr>
        <w:t>zmiany wynagrodzenia należnego Wykonawcy z tytułu świadczenia usług dystrybucji następować będzie zgodnie z obowiązującymi stawkami taryfy PSG jako OSD i nie wymaga sporządzenia aneksu do Umowy;</w:t>
      </w:r>
    </w:p>
    <w:p w14:paraId="34EED71A" w14:textId="77777777" w:rsidR="00273888" w:rsidRPr="006B35DD" w:rsidRDefault="00273888" w:rsidP="0027388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851" w:hanging="284"/>
        <w:jc w:val="both"/>
        <w:textAlignment w:val="baseline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cstheme="majorHAnsi"/>
          <w:color w:val="002060"/>
          <w:sz w:val="24"/>
          <w:szCs w:val="24"/>
        </w:rPr>
        <w:t xml:space="preserve">zmiany terminu realizacji przedmiotu niniejszego zamówienia jeżeli Zamawiający w terminie realizacji przedmiotu zamówienia wskazanym w SWZ nie wyczerpie wartości o której mowa w ust. 5 „Przedmiot umowy” W takim przypadku strony mogą zawrzeć aneks do umowy w zakresie terminu realizacji przedmiotu umowy na dodatkowy okres lecz nie dłużej niż do wyczerpania kwoty, o której mowa w ust. 5 „Przedmiot umowy”. </w:t>
      </w:r>
    </w:p>
    <w:p w14:paraId="49BED7F6" w14:textId="77777777" w:rsidR="00273888" w:rsidRPr="006B35DD" w:rsidRDefault="00273888" w:rsidP="00273888">
      <w:pPr>
        <w:spacing w:after="0" w:line="276" w:lineRule="auto"/>
        <w:rPr>
          <w:rFonts w:eastAsia="Times New Roman" w:cstheme="majorHAnsi"/>
          <w:b/>
          <w:color w:val="002060"/>
          <w:sz w:val="24"/>
          <w:szCs w:val="24"/>
          <w:lang w:eastAsia="pl-PL"/>
        </w:rPr>
      </w:pPr>
    </w:p>
    <w:p w14:paraId="396FD834" w14:textId="77777777" w:rsidR="00273888" w:rsidRPr="006B35DD" w:rsidRDefault="00273888" w:rsidP="00273888">
      <w:pPr>
        <w:spacing w:after="0"/>
        <w:jc w:val="center"/>
        <w:rPr>
          <w:rFonts w:cstheme="majorHAnsi"/>
          <w:b/>
          <w:bCs/>
          <w:color w:val="002060"/>
          <w:spacing w:val="-3"/>
          <w:sz w:val="24"/>
          <w:szCs w:val="24"/>
        </w:rPr>
      </w:pPr>
      <w:r w:rsidRPr="006B35DD">
        <w:rPr>
          <w:rFonts w:cstheme="majorHAnsi"/>
          <w:b/>
          <w:bCs/>
          <w:color w:val="002060"/>
          <w:spacing w:val="-3"/>
          <w:sz w:val="24"/>
          <w:szCs w:val="24"/>
        </w:rPr>
        <w:t>Poufność</w:t>
      </w:r>
    </w:p>
    <w:p w14:paraId="12C60295" w14:textId="77777777" w:rsidR="00273888" w:rsidRPr="006B35DD" w:rsidRDefault="00273888" w:rsidP="00273888">
      <w:pPr>
        <w:numPr>
          <w:ilvl w:val="0"/>
          <w:numId w:val="11"/>
        </w:numPr>
        <w:autoSpaceDE w:val="0"/>
        <w:autoSpaceDN w:val="0"/>
        <w:spacing w:after="0" w:line="276" w:lineRule="auto"/>
        <w:ind w:left="426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Z zastrzeżeniem ust. 4 i 5 poniżej, Strony zobowiązują się w całym okresie realizacji przedmiotu Umowy, do zachowania w tajemnicy informacji poufnych i do nieujawniania ich jakimkolwiek podmiotom za wyjątkiem, gdy otrzyma na to pisemną zgodę drugiej Strony lub gdy jest do tego zobowiązany na podstawie bezwzględnie obowiązujących przepisów prawa. Obowiązek zachowania tajemnicy oznacza w szczególności, iż  Strona nie będzie przekazywać, ujawniać ani wykorzystywać informacji poufnych samodzielnie lub w stosunkach z jakąkolwiek osobą trzecią. Obowiązek określony w niniejszym ustępie nie jest ograniczony w czasie.</w:t>
      </w:r>
    </w:p>
    <w:p w14:paraId="515DD0BD" w14:textId="77777777" w:rsidR="00273888" w:rsidRPr="006B35DD" w:rsidRDefault="00273888" w:rsidP="00273888">
      <w:pPr>
        <w:numPr>
          <w:ilvl w:val="0"/>
          <w:numId w:val="11"/>
        </w:numPr>
        <w:autoSpaceDE w:val="0"/>
        <w:autoSpaceDN w:val="0"/>
        <w:spacing w:after="0" w:line="276" w:lineRule="auto"/>
        <w:ind w:left="426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Strony zobowiązują się do podjęcia wszelkich niezbędnych działań w celu zachowania poufności otrzymywanych informacji poufnych w ramach swojej wewnętrznej organizacji, stosując takie same zabezpieczenia, jak przy zachowaniu poufności własnych prawem chronionych tajemnic, w tym poprzez nadanie klauzuli tajemnicy przedsiębiorstwa niniejszej Umowie.</w:t>
      </w:r>
    </w:p>
    <w:p w14:paraId="171DCEDC" w14:textId="77777777" w:rsidR="00273888" w:rsidRPr="006B35DD" w:rsidRDefault="00273888" w:rsidP="00273888">
      <w:pPr>
        <w:numPr>
          <w:ilvl w:val="0"/>
          <w:numId w:val="11"/>
        </w:numPr>
        <w:autoSpaceDE w:val="0"/>
        <w:autoSpaceDN w:val="0"/>
        <w:spacing w:after="0" w:line="276" w:lineRule="auto"/>
        <w:ind w:left="426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Przez informacje poufne rozumie się wszelkie informacje, materiały, dokumenty, dostarczone lub udostępnione w jakiejkolwiek formie obejmujące informacje handlowe, techniczne, technologiczne oraz organizacyjne dotyczące Stron, stanowiące tajemnicę przedsiębiorstwa w rozumieniu ustawy z dnia 16 kwietnia 1993 r. o zwalczaniu nieuczciwej konkurencji (t.j. Dz. U. z 2022 r. poz. 1233 ze. zm.), a w szczególności wszelkie informacje, dane i materiały związane z realizacją przedmiotu Umowy.</w:t>
      </w:r>
    </w:p>
    <w:p w14:paraId="6D958C7C" w14:textId="77777777" w:rsidR="00273888" w:rsidRPr="006B35DD" w:rsidRDefault="00273888" w:rsidP="00273888">
      <w:pPr>
        <w:numPr>
          <w:ilvl w:val="0"/>
          <w:numId w:val="11"/>
        </w:numPr>
        <w:autoSpaceDE w:val="0"/>
        <w:autoSpaceDN w:val="0"/>
        <w:spacing w:after="0" w:line="276" w:lineRule="auto"/>
        <w:ind w:left="426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Następujące dokumenty i informacje nie stanowią informacji poufnych oraz nie podlegają ochronie wynikającej z Umowy:</w:t>
      </w:r>
    </w:p>
    <w:p w14:paraId="1D3B6497" w14:textId="77777777" w:rsidR="00273888" w:rsidRPr="006B35DD" w:rsidRDefault="00273888" w:rsidP="00273888">
      <w:pPr>
        <w:numPr>
          <w:ilvl w:val="1"/>
          <w:numId w:val="12"/>
        </w:numPr>
        <w:autoSpaceDE w:val="0"/>
        <w:autoSpaceDN w:val="0"/>
        <w:spacing w:after="0" w:line="276" w:lineRule="auto"/>
        <w:ind w:left="851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dokumenty oraz informacje, które zostały lub zostaną podane do publicznej wiadomości w sposób inny, niż na skutek naruszenia postanowień Umowy lub innych zobowiązań do zachowania poufności wynikających z umów lub przepisów prawa;</w:t>
      </w:r>
    </w:p>
    <w:p w14:paraId="0A8EABEE" w14:textId="77777777" w:rsidR="00273888" w:rsidRPr="006B35DD" w:rsidRDefault="00273888" w:rsidP="00273888">
      <w:pPr>
        <w:numPr>
          <w:ilvl w:val="1"/>
          <w:numId w:val="12"/>
        </w:numPr>
        <w:autoSpaceDE w:val="0"/>
        <w:autoSpaceDN w:val="0"/>
        <w:spacing w:after="0" w:line="276" w:lineRule="auto"/>
        <w:ind w:left="851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dokumenty oraz informacje, co do których Strona  wykaże, iż znajdowały się w jego posiadaniu lub były przez niego w jakikolwiek sposób wykorzystywane przed datą ich przekazania przez drugą Stronę, chyba że te dokumenty lub informacje miały charakter informacji poufnych i podlegały ochronie zgodnie z inną umową zawartą pomiędzy Stronami;</w:t>
      </w:r>
    </w:p>
    <w:p w14:paraId="1E669058" w14:textId="77777777" w:rsidR="00273888" w:rsidRPr="006B35DD" w:rsidRDefault="00273888" w:rsidP="00273888">
      <w:pPr>
        <w:numPr>
          <w:ilvl w:val="1"/>
          <w:numId w:val="12"/>
        </w:numPr>
        <w:autoSpaceDE w:val="0"/>
        <w:autoSpaceDN w:val="0"/>
        <w:spacing w:after="0" w:line="276" w:lineRule="auto"/>
        <w:ind w:left="851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dokumenty oraz informacje, co do których Strona wykaże, iż zostały przez niego opracowane przed datą ich przekazania.</w:t>
      </w:r>
    </w:p>
    <w:p w14:paraId="5FBC535D" w14:textId="77777777" w:rsidR="00273888" w:rsidRPr="006B35DD" w:rsidRDefault="00273888" w:rsidP="00273888">
      <w:pPr>
        <w:numPr>
          <w:ilvl w:val="0"/>
          <w:numId w:val="11"/>
        </w:numPr>
        <w:autoSpaceDE w:val="0"/>
        <w:autoSpaceDN w:val="0"/>
        <w:spacing w:after="0" w:line="276" w:lineRule="auto"/>
        <w:ind w:left="540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Strona może ujawniać informacje poufne osobom trzecim, takim jak profesjonalni doradcy i ubezpieczyciele oraz krajowym i międzynarodowym organom nadzoru, sądom, lub innym osobom trzecim, jeżeli taki wymóg został nałożony przez prawo.</w:t>
      </w:r>
    </w:p>
    <w:p w14:paraId="56D6F6FE" w14:textId="77777777" w:rsidR="00273888" w:rsidRPr="006B35DD" w:rsidRDefault="00273888" w:rsidP="00273888">
      <w:pPr>
        <w:overflowPunct w:val="0"/>
        <w:autoSpaceDE w:val="0"/>
        <w:autoSpaceDN w:val="0"/>
        <w:adjustRightInd w:val="0"/>
        <w:spacing w:after="0" w:line="276" w:lineRule="auto"/>
        <w:ind w:left="567"/>
        <w:jc w:val="both"/>
        <w:textAlignment w:val="baseline"/>
        <w:rPr>
          <w:rFonts w:eastAsia="Times New Roman" w:cstheme="majorHAnsi"/>
          <w:bCs/>
          <w:color w:val="002060"/>
          <w:sz w:val="24"/>
          <w:szCs w:val="24"/>
          <w:lang w:eastAsia="pl-PL"/>
        </w:rPr>
      </w:pPr>
    </w:p>
    <w:p w14:paraId="0FCE50CF" w14:textId="77777777" w:rsidR="00273888" w:rsidRPr="006B35DD" w:rsidRDefault="00273888" w:rsidP="00273888">
      <w:pPr>
        <w:spacing w:after="0" w:line="276" w:lineRule="auto"/>
        <w:ind w:left="567" w:hanging="567"/>
        <w:jc w:val="center"/>
        <w:rPr>
          <w:rFonts w:eastAsia="Times New Roman" w:cstheme="majorHAnsi"/>
          <w:b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b/>
          <w:color w:val="002060"/>
          <w:sz w:val="24"/>
          <w:szCs w:val="24"/>
          <w:lang w:eastAsia="pl-PL"/>
        </w:rPr>
        <w:t>Postanowienia końcowe</w:t>
      </w:r>
    </w:p>
    <w:p w14:paraId="78FEC334" w14:textId="77777777" w:rsidR="00273888" w:rsidRPr="006B35DD" w:rsidRDefault="00273888" w:rsidP="00273888">
      <w:pPr>
        <w:numPr>
          <w:ilvl w:val="0"/>
          <w:numId w:val="4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W sprawach nie uregulowanych zawartą umową o przedmiotowe zamówienie publiczne zastosowanie mają przepisy ustawy Prawo zamówień publicznych, Kodeksu cywilnego oraz inne obowiązujące przepisy prawa.</w:t>
      </w:r>
    </w:p>
    <w:p w14:paraId="60938FF5" w14:textId="77777777" w:rsidR="00273888" w:rsidRPr="006B35DD" w:rsidRDefault="00273888" w:rsidP="00273888">
      <w:pPr>
        <w:numPr>
          <w:ilvl w:val="0"/>
          <w:numId w:val="4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cstheme="majorHAnsi"/>
          <w:snapToGrid w:val="0"/>
          <w:color w:val="002060"/>
          <w:sz w:val="24"/>
          <w:szCs w:val="24"/>
        </w:rPr>
      </w:pPr>
      <w:r w:rsidRPr="006B35DD">
        <w:rPr>
          <w:rFonts w:cstheme="majorHAnsi"/>
          <w:snapToGrid w:val="0"/>
          <w:color w:val="002060"/>
          <w:sz w:val="24"/>
          <w:szCs w:val="24"/>
        </w:rPr>
        <w:t>Spory powstałe na tle realizacji Umowy będą rozstrzygane przez sąd powszechny właściwy dla siedziby Zamawiającego.</w:t>
      </w:r>
    </w:p>
    <w:p w14:paraId="1806A3C4" w14:textId="77777777" w:rsidR="00273888" w:rsidRPr="006B35DD" w:rsidRDefault="00273888" w:rsidP="00273888">
      <w:pPr>
        <w:numPr>
          <w:ilvl w:val="0"/>
          <w:numId w:val="4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jc w:val="both"/>
        <w:textAlignment w:val="baseline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Integralną częścią umowy stanowić będą:</w:t>
      </w:r>
    </w:p>
    <w:p w14:paraId="51C5500C" w14:textId="77777777" w:rsidR="00273888" w:rsidRPr="006B35DD" w:rsidRDefault="00273888" w:rsidP="00273888">
      <w:pPr>
        <w:numPr>
          <w:ilvl w:val="0"/>
          <w:numId w:val="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1134" w:hanging="567"/>
        <w:jc w:val="both"/>
        <w:textAlignment w:val="baseline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Załącznik Nr 1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ab/>
        <w:t xml:space="preserve"> – Oferta przetargowa Wykonawcy,</w:t>
      </w:r>
    </w:p>
    <w:p w14:paraId="199CBEE5" w14:textId="77777777" w:rsidR="00273888" w:rsidRPr="006B35DD" w:rsidRDefault="00273888" w:rsidP="00273888">
      <w:pPr>
        <w:numPr>
          <w:ilvl w:val="0"/>
          <w:numId w:val="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1134" w:hanging="567"/>
        <w:jc w:val="both"/>
        <w:textAlignment w:val="baseline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Załącznik Nr 2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ab/>
        <w:t xml:space="preserve"> – Dane dotyczące Obiektu, Ilości Paliwa gazowego, Mocy umownej,</w:t>
      </w:r>
    </w:p>
    <w:p w14:paraId="2D540533" w14:textId="77777777" w:rsidR="00273888" w:rsidRPr="006B35DD" w:rsidRDefault="00273888" w:rsidP="00273888">
      <w:pPr>
        <w:numPr>
          <w:ilvl w:val="0"/>
          <w:numId w:val="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1134" w:hanging="567"/>
        <w:jc w:val="both"/>
        <w:textAlignment w:val="baseline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Załącznik Nr 3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ab/>
        <w:t xml:space="preserve"> – Taryfa 12 PSG sp. z o.o.,</w:t>
      </w:r>
    </w:p>
    <w:p w14:paraId="0B583D3D" w14:textId="77777777" w:rsidR="00273888" w:rsidRPr="006B35DD" w:rsidRDefault="00273888" w:rsidP="00273888">
      <w:pPr>
        <w:numPr>
          <w:ilvl w:val="0"/>
          <w:numId w:val="5"/>
        </w:num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ind w:left="1134" w:hanging="567"/>
        <w:jc w:val="both"/>
        <w:textAlignment w:val="baseline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Załącznik Nr 4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ab/>
        <w:t xml:space="preserve"> - Kalendarz notowania instrumentów na Rynku Terminowym Produktów z dostawą gazu na rok 2024,</w:t>
      </w:r>
    </w:p>
    <w:p w14:paraId="5331FA1E" w14:textId="77777777" w:rsidR="00273888" w:rsidRPr="006B35DD" w:rsidRDefault="00273888" w:rsidP="00273888">
      <w:pPr>
        <w:numPr>
          <w:ilvl w:val="0"/>
          <w:numId w:val="5"/>
        </w:num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1134" w:hanging="567"/>
        <w:jc w:val="both"/>
        <w:textAlignment w:val="baseline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Załącznik Nr 5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ab/>
        <w:t xml:space="preserve"> - Oświadczenie Odbiorcy o przeznaczeniu Paliwa gazowego na potrzeby naliczenia podatku akcyzowego </w:t>
      </w:r>
      <w:r w:rsidRPr="006B35DD">
        <w:rPr>
          <w:rFonts w:eastAsia="Times New Roman" w:cstheme="majorHAnsi"/>
          <w:b/>
          <w:bCs/>
          <w:color w:val="002060"/>
          <w:sz w:val="24"/>
          <w:szCs w:val="24"/>
          <w:lang w:eastAsia="pl-PL"/>
        </w:rPr>
        <w:t>(wzór Wykonawcy)</w:t>
      </w:r>
    </w:p>
    <w:p w14:paraId="3F552A23" w14:textId="77777777" w:rsidR="00273888" w:rsidRPr="006B35DD" w:rsidRDefault="00273888" w:rsidP="00273888">
      <w:pPr>
        <w:numPr>
          <w:ilvl w:val="0"/>
          <w:numId w:val="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1134" w:hanging="567"/>
        <w:jc w:val="both"/>
        <w:textAlignment w:val="baseline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cstheme="majorHAnsi"/>
          <w:color w:val="002060"/>
          <w:sz w:val="24"/>
          <w:szCs w:val="24"/>
        </w:rPr>
        <w:t>Załącznik Nr 6</w:t>
      </w:r>
      <w:r w:rsidRPr="006B35DD">
        <w:rPr>
          <w:rFonts w:cstheme="majorHAnsi"/>
          <w:color w:val="002060"/>
          <w:sz w:val="24"/>
          <w:szCs w:val="24"/>
        </w:rPr>
        <w:tab/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 xml:space="preserve"> </w:t>
      </w:r>
      <w:r w:rsidRPr="006B35DD">
        <w:rPr>
          <w:rFonts w:cstheme="majorHAnsi"/>
          <w:color w:val="002060"/>
          <w:sz w:val="24"/>
          <w:szCs w:val="24"/>
        </w:rPr>
        <w:t xml:space="preserve">– </w:t>
      </w:r>
      <w:r w:rsidRPr="006B35DD">
        <w:rPr>
          <w:rFonts w:cstheme="majorHAnsi"/>
          <w:bCs/>
          <w:color w:val="002060"/>
          <w:sz w:val="24"/>
          <w:szCs w:val="24"/>
        </w:rPr>
        <w:t xml:space="preserve">Klauzula informacyjna dotycząca przetwarzania danych osobowych </w:t>
      </w:r>
      <w:r w:rsidRPr="006B35DD">
        <w:rPr>
          <w:rFonts w:cstheme="majorHAnsi"/>
          <w:b/>
          <w:color w:val="002060"/>
          <w:sz w:val="24"/>
          <w:szCs w:val="24"/>
        </w:rPr>
        <w:t>(Wykonawcy i Zamawiającego).</w:t>
      </w:r>
    </w:p>
    <w:p w14:paraId="413E675E" w14:textId="77777777" w:rsidR="00273888" w:rsidRPr="006B35DD" w:rsidRDefault="00273888" w:rsidP="00273888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1134"/>
        <w:jc w:val="both"/>
        <w:textAlignment w:val="baseline"/>
        <w:rPr>
          <w:rFonts w:eastAsia="Times New Roman" w:cstheme="majorHAnsi"/>
          <w:color w:val="002060"/>
          <w:sz w:val="24"/>
          <w:szCs w:val="24"/>
          <w:lang w:eastAsia="pl-PL"/>
        </w:rPr>
      </w:pPr>
    </w:p>
    <w:p w14:paraId="12105525" w14:textId="77777777" w:rsidR="00273888" w:rsidRPr="006B35DD" w:rsidRDefault="00273888" w:rsidP="0027388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textAlignment w:val="baseline"/>
        <w:rPr>
          <w:rFonts w:eastAsia="Times New Roman" w:cstheme="majorHAnsi"/>
          <w:color w:val="002060"/>
          <w:sz w:val="24"/>
          <w:szCs w:val="24"/>
          <w:lang w:eastAsia="pl-PL"/>
        </w:rPr>
      </w:pPr>
    </w:p>
    <w:p w14:paraId="179F37AC" w14:textId="77777777" w:rsidR="00273888" w:rsidRPr="006B35DD" w:rsidRDefault="00273888" w:rsidP="0027388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textAlignment w:val="baseline"/>
        <w:rPr>
          <w:rFonts w:eastAsia="Times New Roman" w:cstheme="majorHAnsi"/>
          <w:color w:val="002060"/>
          <w:sz w:val="24"/>
          <w:szCs w:val="24"/>
          <w:lang w:eastAsia="pl-PL"/>
        </w:rPr>
      </w:pPr>
    </w:p>
    <w:p w14:paraId="5227830C" w14:textId="77777777" w:rsidR="00273888" w:rsidRPr="006B35DD" w:rsidRDefault="00273888" w:rsidP="0027388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textAlignment w:val="baseline"/>
        <w:rPr>
          <w:rFonts w:eastAsia="Times New Roman" w:cstheme="majorHAnsi"/>
          <w:color w:val="002060"/>
          <w:sz w:val="24"/>
          <w:szCs w:val="24"/>
          <w:lang w:eastAsia="pl-PL"/>
        </w:rPr>
      </w:pPr>
    </w:p>
    <w:p w14:paraId="50DB3ABA" w14:textId="77777777" w:rsidR="00273888" w:rsidRPr="006B35DD" w:rsidRDefault="00273888" w:rsidP="0027388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textAlignment w:val="baseline"/>
        <w:rPr>
          <w:rFonts w:eastAsia="Times New Roman" w:cstheme="majorHAnsi"/>
          <w:color w:val="002060"/>
          <w:sz w:val="24"/>
          <w:szCs w:val="24"/>
          <w:lang w:eastAsia="pl-PL"/>
        </w:rPr>
      </w:pPr>
    </w:p>
    <w:p w14:paraId="0568C379" w14:textId="77777777" w:rsidR="00273888" w:rsidRPr="006B35DD" w:rsidRDefault="00273888" w:rsidP="0027388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textAlignment w:val="baseline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UWAGA :</w:t>
      </w:r>
    </w:p>
    <w:p w14:paraId="1F1F9A87" w14:textId="77777777" w:rsidR="00273888" w:rsidRPr="006B35DD" w:rsidRDefault="00273888" w:rsidP="00273888">
      <w:pPr>
        <w:pStyle w:val="Tytu"/>
        <w:spacing w:line="276" w:lineRule="auto"/>
        <w:jc w:val="both"/>
        <w:rPr>
          <w:rFonts w:ascii="Arial Narrow" w:hAnsi="Arial Narrow" w:cstheme="majorHAnsi"/>
          <w:i/>
          <w:iCs/>
          <w:color w:val="002060"/>
          <w:sz w:val="24"/>
          <w:szCs w:val="24"/>
          <w:lang w:eastAsia="pl-PL"/>
        </w:rPr>
      </w:pPr>
      <w:r w:rsidRPr="006B35DD">
        <w:rPr>
          <w:rFonts w:ascii="Arial Narrow" w:hAnsi="Arial Narrow" w:cstheme="majorHAnsi"/>
          <w:i/>
          <w:color w:val="002060"/>
          <w:sz w:val="24"/>
          <w:szCs w:val="24"/>
        </w:rPr>
        <w:t>Zamawiający wymaga aby w przyszłej umowie o przedmiotowe zamówienia publiczne zostały zawarte postanowienia uwzględniające wszystkie wymagania w zakresie projektowanych postanowień umowy</w:t>
      </w:r>
      <w:r w:rsidRPr="006B35DD">
        <w:rPr>
          <w:rFonts w:ascii="Arial Narrow" w:hAnsi="Arial Narrow" w:cstheme="majorHAnsi"/>
          <w:i/>
          <w:iCs/>
          <w:color w:val="002060"/>
          <w:sz w:val="24"/>
          <w:szCs w:val="24"/>
          <w:lang w:eastAsia="pl-PL"/>
        </w:rPr>
        <w:t>.</w:t>
      </w:r>
    </w:p>
    <w:p w14:paraId="1A77EEE8" w14:textId="77777777" w:rsidR="00273888" w:rsidRPr="006B35DD" w:rsidRDefault="00273888" w:rsidP="00273888">
      <w:pPr>
        <w:pStyle w:val="Tytu"/>
        <w:spacing w:line="276" w:lineRule="auto"/>
        <w:jc w:val="both"/>
        <w:rPr>
          <w:rFonts w:ascii="Arial Narrow" w:hAnsi="Arial Narrow" w:cstheme="majorHAnsi"/>
          <w:i/>
          <w:iCs/>
          <w:color w:val="002060"/>
          <w:sz w:val="24"/>
          <w:szCs w:val="24"/>
        </w:rPr>
      </w:pPr>
      <w:r w:rsidRPr="006B35DD">
        <w:rPr>
          <w:rFonts w:ascii="Arial Narrow" w:hAnsi="Arial Narrow" w:cstheme="majorHAnsi"/>
          <w:i/>
          <w:iCs/>
          <w:color w:val="002060"/>
          <w:sz w:val="24"/>
          <w:szCs w:val="24"/>
          <w:lang w:eastAsia="pl-PL"/>
        </w:rPr>
        <w:t xml:space="preserve">Zamawiający dopuszcza zawarcie umowy o przedmiotowe zamówienie publiczne na formularzu  umowy zaproponowanym przez Wykonawcę , załączonym do oferty pod warunkiem, iż zaproponowane postanowienia  umowy nie będą zwierały żadnych postanowień niezgodnych z projektowanymi postanowieniami umowy, i/lub generującymi inne koszty dla Zamawiającego niż wynikające z projektowanych postanowień umowy. </w:t>
      </w:r>
    </w:p>
    <w:p w14:paraId="06150729" w14:textId="77777777" w:rsidR="00273888" w:rsidRPr="006B35DD" w:rsidRDefault="00273888" w:rsidP="00273888">
      <w:pPr>
        <w:spacing w:after="0" w:line="276" w:lineRule="auto"/>
        <w:ind w:left="567" w:hanging="567"/>
        <w:contextualSpacing/>
        <w:jc w:val="both"/>
        <w:rPr>
          <w:rFonts w:cstheme="majorHAnsi"/>
          <w:color w:val="002060"/>
          <w:sz w:val="24"/>
          <w:szCs w:val="24"/>
        </w:rPr>
      </w:pPr>
    </w:p>
    <w:p w14:paraId="6FC0714E" w14:textId="77777777" w:rsidR="00273888" w:rsidRPr="006B35DD" w:rsidRDefault="00273888" w:rsidP="0027388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textAlignment w:val="baseline"/>
        <w:rPr>
          <w:rFonts w:eastAsia="Times New Roman" w:cstheme="majorHAnsi"/>
          <w:color w:val="002060"/>
          <w:sz w:val="24"/>
          <w:szCs w:val="24"/>
          <w:lang w:eastAsia="pl-PL"/>
        </w:rPr>
      </w:pPr>
    </w:p>
    <w:p w14:paraId="06BD270B" w14:textId="694813B6" w:rsidR="00337F2E" w:rsidRPr="00273888" w:rsidRDefault="00337F2E" w:rsidP="00273888">
      <w:pPr>
        <w:spacing w:line="276" w:lineRule="auto"/>
        <w:rPr>
          <w:rFonts w:cstheme="majorHAnsi"/>
          <w:color w:val="002060"/>
          <w:sz w:val="24"/>
          <w:szCs w:val="24"/>
        </w:rPr>
      </w:pPr>
    </w:p>
    <w:sectPr w:rsidR="00337F2E" w:rsidRPr="00273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A4C54"/>
    <w:multiLevelType w:val="hybridMultilevel"/>
    <w:tmpl w:val="6156B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6266"/>
    <w:multiLevelType w:val="hybridMultilevel"/>
    <w:tmpl w:val="68F4D54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  <w:lvl w:ilvl="1" w:tplc="8E4EB02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498"/>
    <w:multiLevelType w:val="hybridMultilevel"/>
    <w:tmpl w:val="C35C2A8A"/>
    <w:lvl w:ilvl="0" w:tplc="5FB03CD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hAnsiTheme="majorHAnsi" w:cstheme="maj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5063F"/>
    <w:multiLevelType w:val="hybridMultilevel"/>
    <w:tmpl w:val="3E96944E"/>
    <w:lvl w:ilvl="0" w:tplc="083EB5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0D0CE9"/>
    <w:multiLevelType w:val="hybridMultilevel"/>
    <w:tmpl w:val="05804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74C5232">
      <w:start w:val="1"/>
      <w:numFmt w:val="lowerLetter"/>
      <w:lvlText w:val="%3)"/>
      <w:lvlJc w:val="left"/>
      <w:pPr>
        <w:ind w:left="2340" w:hanging="360"/>
      </w:pPr>
      <w:rPr>
        <w:rFonts w:eastAsia="Calibr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89EAFAA">
      <w:start w:val="1"/>
      <w:numFmt w:val="lowerLetter"/>
      <w:lvlText w:val="%5)"/>
      <w:lvlJc w:val="left"/>
      <w:pPr>
        <w:ind w:left="14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76AD0"/>
    <w:multiLevelType w:val="hybridMultilevel"/>
    <w:tmpl w:val="AE6AAE5C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60BC6"/>
    <w:multiLevelType w:val="hybridMultilevel"/>
    <w:tmpl w:val="BA863D2C"/>
    <w:lvl w:ilvl="0" w:tplc="FEA463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7081F"/>
    <w:multiLevelType w:val="hybridMultilevel"/>
    <w:tmpl w:val="5152467A"/>
    <w:lvl w:ilvl="0" w:tplc="4CE2C97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CB639A5"/>
    <w:multiLevelType w:val="hybridMultilevel"/>
    <w:tmpl w:val="5B5E7E5C"/>
    <w:lvl w:ilvl="0" w:tplc="1472D98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511EE"/>
    <w:multiLevelType w:val="hybridMultilevel"/>
    <w:tmpl w:val="2494CF58"/>
    <w:lvl w:ilvl="0" w:tplc="66368284">
      <w:start w:val="1"/>
      <w:numFmt w:val="decimal"/>
      <w:lvlText w:val="%1)"/>
      <w:lvlJc w:val="left"/>
      <w:pPr>
        <w:tabs>
          <w:tab w:val="num" w:pos="927"/>
        </w:tabs>
        <w:ind w:left="850" w:hanging="283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72CB3394"/>
    <w:multiLevelType w:val="multilevel"/>
    <w:tmpl w:val="FE22E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7A720F"/>
    <w:multiLevelType w:val="hybridMultilevel"/>
    <w:tmpl w:val="44280486"/>
    <w:lvl w:ilvl="0" w:tplc="CD38901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hAnsiTheme="majorHAnsi" w:cstheme="majorHAnsi" w:hint="default"/>
        <w:color w:val="auto"/>
      </w:rPr>
    </w:lvl>
    <w:lvl w:ilvl="1" w:tplc="C6AA01E4">
      <w:start w:val="1"/>
      <w:numFmt w:val="lowerLetter"/>
      <w:lvlText w:val="%2)"/>
      <w:lvlJc w:val="left"/>
      <w:pPr>
        <w:ind w:left="1440" w:hanging="360"/>
      </w:pPr>
      <w:rPr>
        <w:rFonts w:asciiTheme="majorHAnsi" w:hAnsiTheme="majorHAnsi" w:cstheme="majorHAns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8400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69673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17515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3526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17179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2779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5584046">
    <w:abstractNumId w:val="11"/>
  </w:num>
  <w:num w:numId="8" w16cid:durableId="15962847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2875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74667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0005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62608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88"/>
    <w:rsid w:val="00244E78"/>
    <w:rsid w:val="00273888"/>
    <w:rsid w:val="00337F2E"/>
    <w:rsid w:val="00844F60"/>
    <w:rsid w:val="0092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9488"/>
  <w15:chartTrackingRefBased/>
  <w15:docId w15:val="{26319AEC-DFAC-4EE4-9CC1-35890412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888"/>
    <w:rPr>
      <w:rFonts w:eastAsiaTheme="minorEastAs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3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38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3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38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3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3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3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3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3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38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38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38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38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38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38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38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3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3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3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3888"/>
    <w:rPr>
      <w:i/>
      <w:iCs/>
      <w:color w:val="404040" w:themeColor="text1" w:themeTint="BF"/>
    </w:rPr>
  </w:style>
  <w:style w:type="paragraph" w:styleId="Akapitzlist">
    <w:name w:val="List Paragraph"/>
    <w:aliases w:val="Normal,Akapit z listą3,Akapit z listą2,Wypunktowanie,L1,Numerowanie,Akapit z listą5,T_SZ_List Paragraph,normalny tekst,Preambuła,CW_Lista,List Paragraph,2 heading,A_wyliczenie,K-P_odwolanie,maz_wyliczenie,opis dzialania,BulletC,Obiekt,lp1"/>
    <w:basedOn w:val="Normalny"/>
    <w:link w:val="AkapitzlistZnak"/>
    <w:uiPriority w:val="34"/>
    <w:qFormat/>
    <w:rsid w:val="002738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38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3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38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3888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273888"/>
    <w:pPr>
      <w:spacing w:after="0" w:line="240" w:lineRule="auto"/>
      <w:jc w:val="both"/>
    </w:pPr>
    <w:rPr>
      <w:rFonts w:ascii="Arial" w:eastAsia="Calibri" w:hAnsi="Arial" w:cs="Arial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3888"/>
    <w:rPr>
      <w:rFonts w:ascii="Arial" w:eastAsia="Calibri" w:hAnsi="Arial" w:cs="Arial"/>
      <w:kern w:val="0"/>
      <w:sz w:val="20"/>
      <w:szCs w:val="24"/>
      <w:lang w:eastAsia="pl-PL"/>
      <w14:ligatures w14:val="none"/>
    </w:r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List Paragraph Znak,2 heading Znak"/>
    <w:link w:val="Akapitzlist"/>
    <w:uiPriority w:val="34"/>
    <w:locked/>
    <w:rsid w:val="00273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2578</Words>
  <Characters>15469</Characters>
  <Application>Microsoft Office Word</Application>
  <DocSecurity>0</DocSecurity>
  <Lines>128</Lines>
  <Paragraphs>36</Paragraphs>
  <ScaleCrop>false</ScaleCrop>
  <Company/>
  <LinksUpToDate>false</LinksUpToDate>
  <CharactersWithSpaces>18011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Stocki</dc:creator>
  <cp:keywords/>
  <dc:description/>
  <cp:lastModifiedBy>Agnieszka Wadas</cp:lastModifiedBy>
  <cp:revision>2</cp:revision>
  <dcterms:created xsi:type="dcterms:W3CDTF">2024-06-25T06:39:00Z</dcterms:created>
  <dcterms:modified xsi:type="dcterms:W3CDTF">2024-06-26T07:34:00Z</dcterms:modified>
</cp:coreProperties>
</file>