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DD" w:rsidRDefault="0012095F" w:rsidP="0012095F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  <w:r w:rsidRPr="002C6306">
        <w:rPr>
          <w:b/>
          <w:sz w:val="28"/>
          <w:szCs w:val="28"/>
        </w:rPr>
        <w:t>Oferta na</w:t>
      </w:r>
      <w:r w:rsidR="00B57931" w:rsidRPr="002C6306">
        <w:rPr>
          <w:b/>
          <w:sz w:val="28"/>
          <w:szCs w:val="28"/>
        </w:rPr>
        <w:t xml:space="preserve"> wykonanie usługi polegającej usunięciu starej formy </w:t>
      </w:r>
      <w:r w:rsidR="00B57931" w:rsidRPr="002C6306">
        <w:rPr>
          <w:b/>
          <w:sz w:val="28"/>
          <w:szCs w:val="28"/>
        </w:rPr>
        <w:t xml:space="preserve">informacji wizualnej </w:t>
      </w:r>
      <w:r w:rsidR="00B57931" w:rsidRPr="002C6306">
        <w:rPr>
          <w:b/>
          <w:sz w:val="28"/>
          <w:szCs w:val="28"/>
        </w:rPr>
        <w:t>i wykonaniu</w:t>
      </w:r>
      <w:r w:rsidRPr="002C6306">
        <w:rPr>
          <w:b/>
          <w:sz w:val="28"/>
          <w:szCs w:val="28"/>
        </w:rPr>
        <w:t xml:space="preserve"> </w:t>
      </w:r>
      <w:r w:rsidR="00B57931" w:rsidRPr="002C6306">
        <w:rPr>
          <w:b/>
          <w:sz w:val="28"/>
          <w:szCs w:val="28"/>
        </w:rPr>
        <w:t>nowej na 3 tablicach dwustronnych, wolnostojących, zlokalizowanych w sąsiedztwie grodziska w Wyszogrodzie</w:t>
      </w:r>
      <w:r w:rsidR="002C6306">
        <w:rPr>
          <w:b/>
          <w:sz w:val="28"/>
          <w:szCs w:val="28"/>
        </w:rPr>
        <w:t xml:space="preserve"> </w:t>
      </w:r>
      <w:r w:rsidR="004F7B81">
        <w:rPr>
          <w:b/>
          <w:sz w:val="28"/>
          <w:szCs w:val="28"/>
        </w:rPr>
        <w:t>w Bydgoszczy.</w:t>
      </w:r>
    </w:p>
    <w:p w:rsidR="002C6306" w:rsidRDefault="002C6306" w:rsidP="0012095F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</w:p>
    <w:p w:rsidR="002C6306" w:rsidRDefault="002C6306" w:rsidP="0012095F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</w:p>
    <w:p w:rsidR="002C6306" w:rsidRDefault="002C6306" w:rsidP="0012095F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</w:p>
    <w:p w:rsidR="0034467B" w:rsidRPr="00B57931" w:rsidRDefault="004F7B81" w:rsidP="0012095F">
      <w:pPr>
        <w:tabs>
          <w:tab w:val="center" w:pos="5976"/>
          <w:tab w:val="right" w:pos="1051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prac:</w:t>
      </w:r>
    </w:p>
    <w:p w:rsidR="00B57931" w:rsidRPr="0012095F" w:rsidRDefault="00B57931" w:rsidP="0012095F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</w:p>
    <w:p w:rsidR="004F7B81" w:rsidRDefault="004F7B81" w:rsidP="00642402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57931">
        <w:rPr>
          <w:sz w:val="24"/>
          <w:szCs w:val="24"/>
        </w:rPr>
        <w:t xml:space="preserve">oczyszczenie tablic informacyjnych z oryginalnej, zniszczonej grafiki; </w:t>
      </w:r>
    </w:p>
    <w:p w:rsidR="004F7B81" w:rsidRDefault="004F7B81" w:rsidP="00642402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57931">
        <w:rPr>
          <w:sz w:val="24"/>
          <w:szCs w:val="24"/>
        </w:rPr>
        <w:t xml:space="preserve">przygotowanie komputerowe nowej grafiki do wydruków wielkoformatowych – 6 </w:t>
      </w:r>
      <w:proofErr w:type="spellStart"/>
      <w:r w:rsidR="00B57931">
        <w:rPr>
          <w:sz w:val="24"/>
          <w:szCs w:val="24"/>
        </w:rPr>
        <w:t>kpl</w:t>
      </w:r>
      <w:proofErr w:type="spellEnd"/>
      <w:r w:rsidR="00B57931">
        <w:rPr>
          <w:sz w:val="24"/>
          <w:szCs w:val="24"/>
        </w:rPr>
        <w:t>;</w:t>
      </w:r>
    </w:p>
    <w:p w:rsidR="004F7B81" w:rsidRDefault="004F7B81" w:rsidP="00642402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931">
        <w:rPr>
          <w:sz w:val="24"/>
          <w:szCs w:val="24"/>
        </w:rPr>
        <w:t xml:space="preserve"> realizacja wydruków wielkoformatowych – 6 </w:t>
      </w:r>
      <w:proofErr w:type="spellStart"/>
      <w:r w:rsidR="00B57931">
        <w:rPr>
          <w:sz w:val="24"/>
          <w:szCs w:val="24"/>
        </w:rPr>
        <w:t>kpl</w:t>
      </w:r>
      <w:proofErr w:type="spellEnd"/>
      <w:r w:rsidR="00B57931">
        <w:rPr>
          <w:sz w:val="24"/>
          <w:szCs w:val="24"/>
        </w:rPr>
        <w:t xml:space="preserve"> o wym. 200 x 125 cm (folia, druk UV, laminat UV)</w:t>
      </w:r>
      <w:r w:rsidR="002C6306">
        <w:rPr>
          <w:sz w:val="24"/>
          <w:szCs w:val="24"/>
        </w:rPr>
        <w:t xml:space="preserve">; </w:t>
      </w:r>
    </w:p>
    <w:p w:rsidR="004F7B81" w:rsidRDefault="004F7B81" w:rsidP="00642402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6306">
        <w:rPr>
          <w:sz w:val="24"/>
          <w:szCs w:val="24"/>
        </w:rPr>
        <w:t xml:space="preserve">przygotowanie nowych wydruków wielkoformatowych do montażu na tablicach – 6 </w:t>
      </w:r>
      <w:proofErr w:type="spellStart"/>
      <w:r w:rsidR="002C6306">
        <w:rPr>
          <w:sz w:val="24"/>
          <w:szCs w:val="24"/>
        </w:rPr>
        <w:t>kpl</w:t>
      </w:r>
      <w:proofErr w:type="spellEnd"/>
      <w:r w:rsidR="002C6306">
        <w:rPr>
          <w:sz w:val="24"/>
          <w:szCs w:val="24"/>
        </w:rPr>
        <w:t>.;</w:t>
      </w:r>
    </w:p>
    <w:p w:rsidR="004F7B81" w:rsidRDefault="004F7B81" w:rsidP="00642402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renowacja 3 konstrukcji tablic wolnostojących;</w:t>
      </w:r>
    </w:p>
    <w:p w:rsidR="00642402" w:rsidRPr="0012095F" w:rsidRDefault="004F7B81" w:rsidP="00642402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>
        <w:rPr>
          <w:sz w:val="24"/>
          <w:szCs w:val="24"/>
        </w:rPr>
        <w:t xml:space="preserve"> montaż nowych wydruków wielkoformatowych na tablicach (6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.).</w:t>
      </w:r>
    </w:p>
    <w:p w:rsidR="0012095F" w:rsidRPr="0012095F" w:rsidRDefault="0012095F" w:rsidP="0012095F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</w:p>
    <w:p w:rsidR="0012095F" w:rsidRPr="0012095F" w:rsidRDefault="0012095F" w:rsidP="007C26DD">
      <w:pPr>
        <w:tabs>
          <w:tab w:val="center" w:pos="5976"/>
          <w:tab w:val="right" w:pos="10512"/>
        </w:tabs>
        <w:rPr>
          <w:sz w:val="24"/>
          <w:szCs w:val="24"/>
        </w:rPr>
      </w:pPr>
    </w:p>
    <w:p w:rsidR="0012095F" w:rsidRPr="0012095F" w:rsidRDefault="0012095F" w:rsidP="007C26DD">
      <w:pPr>
        <w:tabs>
          <w:tab w:val="center" w:pos="5976"/>
          <w:tab w:val="right" w:pos="10512"/>
        </w:tabs>
        <w:rPr>
          <w:b/>
          <w:sz w:val="24"/>
          <w:szCs w:val="24"/>
        </w:rPr>
      </w:pPr>
      <w:r w:rsidRPr="0012095F">
        <w:rPr>
          <w:b/>
          <w:sz w:val="24"/>
          <w:szCs w:val="24"/>
        </w:rPr>
        <w:t>Termin wykonania usługi:</w:t>
      </w:r>
    </w:p>
    <w:p w:rsidR="0012095F" w:rsidRDefault="002C6306" w:rsidP="007C26DD">
      <w:pPr>
        <w:tabs>
          <w:tab w:val="center" w:pos="5976"/>
          <w:tab w:val="right" w:pos="10512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7B81">
        <w:rPr>
          <w:sz w:val="24"/>
          <w:szCs w:val="24"/>
        </w:rPr>
        <w:t>do</w:t>
      </w:r>
      <w:r w:rsidR="00CF69F1">
        <w:rPr>
          <w:sz w:val="24"/>
          <w:szCs w:val="24"/>
        </w:rPr>
        <w:t xml:space="preserve"> 30</w:t>
      </w:r>
      <w:r w:rsidR="00B57931">
        <w:rPr>
          <w:sz w:val="24"/>
          <w:szCs w:val="24"/>
        </w:rPr>
        <w:t xml:space="preserve"> listopada 2024</w:t>
      </w:r>
      <w:r w:rsidR="00E13A26">
        <w:rPr>
          <w:sz w:val="24"/>
          <w:szCs w:val="24"/>
        </w:rPr>
        <w:t xml:space="preserve"> r.</w:t>
      </w:r>
    </w:p>
    <w:p w:rsidR="0012095F" w:rsidRPr="0012095F" w:rsidRDefault="0012095F" w:rsidP="007C26DD">
      <w:pPr>
        <w:tabs>
          <w:tab w:val="center" w:pos="5976"/>
          <w:tab w:val="right" w:pos="10512"/>
        </w:tabs>
        <w:rPr>
          <w:sz w:val="24"/>
          <w:szCs w:val="24"/>
        </w:rPr>
      </w:pPr>
    </w:p>
    <w:p w:rsidR="0012095F" w:rsidRPr="00B57931" w:rsidRDefault="0012095F" w:rsidP="007C26DD">
      <w:pPr>
        <w:tabs>
          <w:tab w:val="center" w:pos="5976"/>
          <w:tab w:val="right" w:pos="10512"/>
        </w:tabs>
        <w:rPr>
          <w:b/>
          <w:sz w:val="24"/>
          <w:szCs w:val="24"/>
        </w:rPr>
      </w:pPr>
      <w:r w:rsidRPr="0012095F">
        <w:rPr>
          <w:b/>
          <w:sz w:val="24"/>
          <w:szCs w:val="24"/>
        </w:rPr>
        <w:t>Kryterium wyboru oferty:</w:t>
      </w:r>
    </w:p>
    <w:p w:rsidR="0012095F" w:rsidRDefault="0012095F" w:rsidP="007C26DD">
      <w:pPr>
        <w:tabs>
          <w:tab w:val="center" w:pos="5976"/>
          <w:tab w:val="right" w:pos="10512"/>
        </w:tabs>
        <w:rPr>
          <w:sz w:val="24"/>
          <w:szCs w:val="24"/>
        </w:rPr>
      </w:pPr>
      <w:r>
        <w:rPr>
          <w:sz w:val="24"/>
          <w:szCs w:val="24"/>
        </w:rPr>
        <w:t xml:space="preserve"> - cena wykonania usługi</w:t>
      </w:r>
      <w:r w:rsidRPr="0012095F">
        <w:rPr>
          <w:sz w:val="24"/>
          <w:szCs w:val="24"/>
        </w:rPr>
        <w:t xml:space="preserve"> </w:t>
      </w:r>
    </w:p>
    <w:p w:rsidR="0012095F" w:rsidRPr="0012095F" w:rsidRDefault="0012095F" w:rsidP="007C26DD">
      <w:pPr>
        <w:tabs>
          <w:tab w:val="center" w:pos="5976"/>
          <w:tab w:val="right" w:pos="10512"/>
        </w:tabs>
        <w:rPr>
          <w:sz w:val="24"/>
          <w:szCs w:val="24"/>
        </w:rPr>
      </w:pPr>
    </w:p>
    <w:p w:rsidR="004A4A75" w:rsidRPr="0012095F" w:rsidRDefault="009A27F1" w:rsidP="007C26DD">
      <w:pPr>
        <w:tabs>
          <w:tab w:val="center" w:pos="5976"/>
          <w:tab w:val="right" w:pos="1051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Ofertę</w:t>
      </w:r>
      <w:r w:rsidR="0012095F" w:rsidRPr="0012095F">
        <w:rPr>
          <w:b/>
          <w:sz w:val="24"/>
          <w:szCs w:val="24"/>
        </w:rPr>
        <w:t xml:space="preserve"> należy </w:t>
      </w:r>
      <w:r>
        <w:rPr>
          <w:b/>
          <w:sz w:val="24"/>
          <w:szCs w:val="24"/>
        </w:rPr>
        <w:t>złożyć przez platformę zakupową</w:t>
      </w:r>
      <w:r w:rsidR="0012095F" w:rsidRPr="0012095F">
        <w:rPr>
          <w:b/>
          <w:sz w:val="24"/>
          <w:szCs w:val="24"/>
        </w:rPr>
        <w:t xml:space="preserve"> </w:t>
      </w:r>
      <w:r w:rsidR="000C23FC">
        <w:rPr>
          <w:b/>
          <w:sz w:val="24"/>
          <w:szCs w:val="24"/>
        </w:rPr>
        <w:t xml:space="preserve">Open </w:t>
      </w:r>
      <w:proofErr w:type="spellStart"/>
      <w:r w:rsidR="000C23FC">
        <w:rPr>
          <w:b/>
          <w:sz w:val="24"/>
          <w:szCs w:val="24"/>
        </w:rPr>
        <w:t>Nexus</w:t>
      </w:r>
      <w:proofErr w:type="spellEnd"/>
      <w:r w:rsidR="000C23FC">
        <w:rPr>
          <w:b/>
          <w:sz w:val="24"/>
          <w:szCs w:val="24"/>
        </w:rPr>
        <w:t>.</w:t>
      </w:r>
    </w:p>
    <w:p w:rsidR="0012095F" w:rsidRPr="0012095F" w:rsidRDefault="0012095F" w:rsidP="007C26DD">
      <w:pPr>
        <w:tabs>
          <w:tab w:val="center" w:pos="5976"/>
          <w:tab w:val="right" w:pos="10512"/>
        </w:tabs>
        <w:rPr>
          <w:sz w:val="24"/>
          <w:szCs w:val="24"/>
        </w:rPr>
      </w:pPr>
    </w:p>
    <w:p w:rsidR="0012095F" w:rsidRPr="0012095F" w:rsidRDefault="0012095F" w:rsidP="007C26DD">
      <w:pPr>
        <w:tabs>
          <w:tab w:val="center" w:pos="5976"/>
          <w:tab w:val="right" w:pos="10512"/>
        </w:tabs>
        <w:rPr>
          <w:sz w:val="24"/>
          <w:szCs w:val="24"/>
        </w:rPr>
      </w:pPr>
      <w:r w:rsidRPr="0012095F">
        <w:rPr>
          <w:b/>
          <w:sz w:val="24"/>
          <w:szCs w:val="24"/>
        </w:rPr>
        <w:t>Kontakt z osoba upoważnioną do udzielania informacji</w:t>
      </w:r>
      <w:r w:rsidR="009A27F1">
        <w:rPr>
          <w:b/>
          <w:sz w:val="24"/>
          <w:szCs w:val="24"/>
        </w:rPr>
        <w:t xml:space="preserve"> związanych z ofertą</w:t>
      </w:r>
      <w:r w:rsidRPr="0012095F">
        <w:rPr>
          <w:sz w:val="24"/>
          <w:szCs w:val="24"/>
        </w:rPr>
        <w:t xml:space="preserve">:  </w:t>
      </w:r>
    </w:p>
    <w:p w:rsidR="0012095F" w:rsidRDefault="004F7B81" w:rsidP="007C26DD">
      <w:pPr>
        <w:tabs>
          <w:tab w:val="center" w:pos="5976"/>
          <w:tab w:val="right" w:pos="10512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12095F" w:rsidRPr="0012095F">
        <w:rPr>
          <w:sz w:val="24"/>
          <w:szCs w:val="24"/>
        </w:rPr>
        <w:t>racownik Biura Konserwac</w:t>
      </w:r>
      <w:r w:rsidR="0012095F">
        <w:rPr>
          <w:sz w:val="24"/>
          <w:szCs w:val="24"/>
        </w:rPr>
        <w:t xml:space="preserve">ji Zabytków - nr tel. (52) </w:t>
      </w:r>
      <w:r w:rsidR="00E13A26">
        <w:rPr>
          <w:sz w:val="24"/>
          <w:szCs w:val="24"/>
        </w:rPr>
        <w:t>58 58 499</w:t>
      </w:r>
    </w:p>
    <w:p w:rsidR="0012095F" w:rsidRPr="0012095F" w:rsidRDefault="0012095F" w:rsidP="0012095F">
      <w:pPr>
        <w:tabs>
          <w:tab w:val="center" w:pos="5976"/>
          <w:tab w:val="right" w:pos="10512"/>
        </w:tabs>
        <w:jc w:val="both"/>
        <w:rPr>
          <w:sz w:val="24"/>
          <w:szCs w:val="24"/>
        </w:rPr>
      </w:pPr>
    </w:p>
    <w:p w:rsidR="0012095F" w:rsidRPr="0012095F" w:rsidRDefault="0012095F" w:rsidP="0012095F">
      <w:pPr>
        <w:tabs>
          <w:tab w:val="center" w:pos="5976"/>
          <w:tab w:val="right" w:pos="10512"/>
        </w:tabs>
        <w:jc w:val="both"/>
        <w:rPr>
          <w:i/>
          <w:sz w:val="24"/>
          <w:szCs w:val="24"/>
        </w:rPr>
      </w:pPr>
      <w:r w:rsidRPr="0012095F">
        <w:rPr>
          <w:i/>
          <w:sz w:val="24"/>
          <w:szCs w:val="24"/>
        </w:rPr>
        <w:t xml:space="preserve">Zamawiający zastrzega sobie możliwość unieważnienia postępowania w przypadku przekroczenia </w:t>
      </w:r>
      <w:r w:rsidR="00DB6E39">
        <w:rPr>
          <w:i/>
          <w:sz w:val="24"/>
          <w:szCs w:val="24"/>
        </w:rPr>
        <w:t>sumy,</w:t>
      </w:r>
      <w:r w:rsidRPr="0012095F">
        <w:rPr>
          <w:i/>
          <w:sz w:val="24"/>
          <w:szCs w:val="24"/>
        </w:rPr>
        <w:t xml:space="preserve"> jaką zamawiający przeznaczył na sfinansowanie zamówienia</w:t>
      </w:r>
      <w:r w:rsidR="00B57931">
        <w:rPr>
          <w:i/>
          <w:sz w:val="24"/>
          <w:szCs w:val="24"/>
        </w:rPr>
        <w:t>.</w:t>
      </w:r>
    </w:p>
    <w:p w:rsidR="0012095F" w:rsidRPr="0012095F" w:rsidRDefault="0012095F" w:rsidP="0012095F">
      <w:pPr>
        <w:tabs>
          <w:tab w:val="center" w:pos="5976"/>
          <w:tab w:val="right" w:pos="10512"/>
        </w:tabs>
        <w:jc w:val="both"/>
        <w:rPr>
          <w:i/>
          <w:sz w:val="24"/>
          <w:szCs w:val="24"/>
        </w:rPr>
      </w:pPr>
    </w:p>
    <w:p w:rsidR="0012095F" w:rsidRPr="004E048C" w:rsidRDefault="0012095F">
      <w:pPr>
        <w:rPr>
          <w:sz w:val="24"/>
          <w:szCs w:val="24"/>
        </w:rPr>
      </w:pPr>
    </w:p>
    <w:sectPr w:rsidR="0012095F" w:rsidRPr="004E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29"/>
    <w:rsid w:val="000C23FC"/>
    <w:rsid w:val="0012095F"/>
    <w:rsid w:val="00216186"/>
    <w:rsid w:val="00291329"/>
    <w:rsid w:val="002C6306"/>
    <w:rsid w:val="002E0B3C"/>
    <w:rsid w:val="0034467B"/>
    <w:rsid w:val="004A4A75"/>
    <w:rsid w:val="004E048C"/>
    <w:rsid w:val="004F7B81"/>
    <w:rsid w:val="0052295B"/>
    <w:rsid w:val="00642402"/>
    <w:rsid w:val="006B4D20"/>
    <w:rsid w:val="007C26DD"/>
    <w:rsid w:val="0093658C"/>
    <w:rsid w:val="009A27F1"/>
    <w:rsid w:val="00B57931"/>
    <w:rsid w:val="00C32E27"/>
    <w:rsid w:val="00C4581F"/>
    <w:rsid w:val="00C57B29"/>
    <w:rsid w:val="00C719B2"/>
    <w:rsid w:val="00CC1972"/>
    <w:rsid w:val="00CF69F1"/>
    <w:rsid w:val="00D5256E"/>
    <w:rsid w:val="00DB6E39"/>
    <w:rsid w:val="00E13A26"/>
    <w:rsid w:val="00EB1C72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CC14"/>
  <w15:chartTrackingRefBased/>
  <w15:docId w15:val="{6BE34299-82A0-44BF-9CC4-A8EA8177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B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Jantoń</dc:creator>
  <cp:keywords/>
  <dc:description/>
  <cp:lastModifiedBy>Sławomir Marcysiak</cp:lastModifiedBy>
  <cp:revision>4</cp:revision>
  <dcterms:created xsi:type="dcterms:W3CDTF">2024-09-30T10:00:00Z</dcterms:created>
  <dcterms:modified xsi:type="dcterms:W3CDTF">2024-09-30T10:21:00Z</dcterms:modified>
</cp:coreProperties>
</file>