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88" w:rsidRDefault="007B5788" w:rsidP="007B5788">
      <w:pPr>
        <w:pStyle w:val="Tytu"/>
      </w:pPr>
      <w:r>
        <w:t>UMOWA – ŚWIADCZENIA Z ZAKRESU MEDYCYNY PRACY</w:t>
      </w:r>
    </w:p>
    <w:p w:rsidR="007B5788" w:rsidRDefault="007B5788" w:rsidP="007B5788">
      <w:pPr>
        <w:pStyle w:val="Tekstpodstawowy"/>
        <w:spacing w:before="193"/>
        <w:jc w:val="both"/>
      </w:pPr>
      <w:r>
        <w:t>zawarta w dniu ……………………………</w:t>
      </w:r>
    </w:p>
    <w:p w:rsidR="007B5788" w:rsidRDefault="007B5788" w:rsidP="007B5788">
      <w:pPr>
        <w:pStyle w:val="Tekstpodstawowy"/>
        <w:spacing w:before="193" w:after="120"/>
        <w:jc w:val="both"/>
      </w:pPr>
      <w:r>
        <w:t xml:space="preserve">pomiędzy: </w:t>
      </w:r>
    </w:p>
    <w:p w:rsidR="007B5788" w:rsidRDefault="007B5788" w:rsidP="007B5788">
      <w:pPr>
        <w:widowControl/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  </w:t>
      </w:r>
      <w:r w:rsidRPr="00373D93">
        <w:rPr>
          <w:rFonts w:ascii="Calibri" w:eastAsia="Times New Roman" w:hAnsi="Calibri" w:cs="Calibri"/>
          <w:b/>
          <w:bCs/>
          <w:sz w:val="24"/>
          <w:szCs w:val="24"/>
        </w:rPr>
        <w:t xml:space="preserve">Szkoła Podstawowa nr 2 im. Teofili z Działyńskich </w:t>
      </w:r>
      <w:proofErr w:type="spellStart"/>
      <w:r w:rsidRPr="00373D93">
        <w:rPr>
          <w:rFonts w:ascii="Calibri" w:eastAsia="Times New Roman" w:hAnsi="Calibri" w:cs="Calibri"/>
          <w:b/>
          <w:bCs/>
          <w:sz w:val="24"/>
          <w:szCs w:val="24"/>
        </w:rPr>
        <w:t>Szołdrskiej-Potulickiej</w:t>
      </w:r>
      <w:proofErr w:type="spellEnd"/>
    </w:p>
    <w:p w:rsidR="007B5788" w:rsidRPr="001C4057" w:rsidRDefault="007B5788" w:rsidP="007B578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1C4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Armii Krajowej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NIP </w:t>
      </w:r>
      <w:r w:rsidRPr="001C40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7772548368</w:t>
      </w:r>
    </w:p>
    <w:p w:rsidR="007B5788" w:rsidRDefault="007B5788" w:rsidP="007B5788">
      <w:pPr>
        <w:widowControl/>
        <w:autoSpaceDE/>
        <w:autoSpaceDN/>
        <w:spacing w:after="120"/>
      </w:pPr>
      <w:r>
        <w:t xml:space="preserve">      reprezentowaną przez:</w:t>
      </w:r>
    </w:p>
    <w:p w:rsidR="007B5788" w:rsidRDefault="007B5788" w:rsidP="007B5788">
      <w:pPr>
        <w:pStyle w:val="Akapitzlist"/>
        <w:numPr>
          <w:ilvl w:val="0"/>
          <w:numId w:val="7"/>
        </w:numPr>
        <w:spacing w:before="183"/>
        <w:jc w:val="both"/>
        <w:rPr>
          <w:b/>
          <w:sz w:val="24"/>
        </w:rPr>
      </w:pPr>
      <w:r>
        <w:rPr>
          <w:b/>
          <w:sz w:val="24"/>
        </w:rPr>
        <w:t>Dyrektor Szkoły Pani Ewa Kaleta</w:t>
      </w:r>
    </w:p>
    <w:p w:rsidR="007B5788" w:rsidRPr="006400F1" w:rsidRDefault="007B5788" w:rsidP="007B5788">
      <w:pPr>
        <w:pStyle w:val="Akapitzlist"/>
        <w:spacing w:before="183"/>
        <w:ind w:left="616" w:firstLine="0"/>
        <w:jc w:val="both"/>
        <w:rPr>
          <w:b/>
          <w:sz w:val="24"/>
        </w:rPr>
      </w:pPr>
      <w:r w:rsidRPr="006400F1">
        <w:rPr>
          <w:sz w:val="24"/>
        </w:rPr>
        <w:t xml:space="preserve">zwaną dalej </w:t>
      </w:r>
      <w:r w:rsidRPr="006400F1">
        <w:rPr>
          <w:b/>
          <w:sz w:val="24"/>
        </w:rPr>
        <w:t>Zleceniodawcą,</w:t>
      </w:r>
    </w:p>
    <w:p w:rsidR="007B5788" w:rsidRDefault="007B5788" w:rsidP="007B5788">
      <w:pPr>
        <w:pStyle w:val="Nagwek2"/>
        <w:spacing w:before="183" w:line="259" w:lineRule="auto"/>
        <w:ind w:left="256" w:right="115"/>
        <w:jc w:val="both"/>
      </w:pPr>
      <w:r>
        <w:rPr>
          <w:b w:val="0"/>
        </w:rPr>
        <w:t xml:space="preserve">a </w:t>
      </w:r>
    </w:p>
    <w:p w:rsidR="007B5788" w:rsidRDefault="007B5788" w:rsidP="007B5788">
      <w:pPr>
        <w:pStyle w:val="Nagwek2"/>
        <w:spacing w:before="183" w:line="259" w:lineRule="auto"/>
        <w:ind w:left="256" w:right="115"/>
        <w:jc w:val="both"/>
      </w:pPr>
    </w:p>
    <w:p w:rsidR="007B5788" w:rsidRDefault="007B5788" w:rsidP="007B5788">
      <w:pPr>
        <w:pStyle w:val="Tekstpodstawowy"/>
        <w:spacing w:before="160"/>
        <w:jc w:val="both"/>
      </w:pPr>
      <w:r>
        <w:t>reprezentowanym przez:</w:t>
      </w:r>
    </w:p>
    <w:p w:rsidR="007B5788" w:rsidRDefault="007B5788" w:rsidP="007B5788">
      <w:pPr>
        <w:pStyle w:val="Nagwek2"/>
        <w:numPr>
          <w:ilvl w:val="0"/>
          <w:numId w:val="5"/>
        </w:numPr>
        <w:tabs>
          <w:tab w:val="left" w:pos="976"/>
          <w:tab w:val="left" w:pos="977"/>
        </w:tabs>
        <w:spacing w:before="183"/>
        <w:ind w:right="0" w:hanging="361"/>
        <w:jc w:val="left"/>
      </w:pPr>
      <w:r>
        <w:t>………………………………………</w:t>
      </w:r>
    </w:p>
    <w:p w:rsidR="007B5788" w:rsidRDefault="007B5788" w:rsidP="007B5788">
      <w:pPr>
        <w:spacing w:before="183"/>
        <w:ind w:left="256"/>
        <w:jc w:val="both"/>
        <w:rPr>
          <w:b/>
          <w:sz w:val="24"/>
        </w:rPr>
      </w:pPr>
      <w:r>
        <w:rPr>
          <w:sz w:val="24"/>
        </w:rPr>
        <w:t xml:space="preserve">zwanym dalej </w:t>
      </w:r>
      <w:r>
        <w:rPr>
          <w:b/>
          <w:sz w:val="24"/>
        </w:rPr>
        <w:t>Zleceniobiorcą</w:t>
      </w:r>
    </w:p>
    <w:p w:rsidR="007B5788" w:rsidRDefault="007B5788" w:rsidP="007B5788">
      <w:pPr>
        <w:pStyle w:val="Nagwek2"/>
        <w:numPr>
          <w:ilvl w:val="0"/>
          <w:numId w:val="6"/>
        </w:numPr>
        <w:tabs>
          <w:tab w:val="left" w:pos="976"/>
          <w:tab w:val="left" w:pos="977"/>
        </w:tabs>
        <w:spacing w:before="183"/>
        <w:ind w:right="0"/>
        <w:jc w:val="left"/>
      </w:pPr>
      <w:r>
        <w:t>………………………………………</w:t>
      </w:r>
    </w:p>
    <w:p w:rsidR="007B5788" w:rsidRPr="00D064A2" w:rsidRDefault="007B5788" w:rsidP="007B5788">
      <w:pPr>
        <w:spacing w:before="183"/>
        <w:ind w:left="616"/>
        <w:jc w:val="both"/>
        <w:rPr>
          <w:b/>
          <w:sz w:val="24"/>
        </w:rPr>
      </w:pPr>
    </w:p>
    <w:p w:rsidR="007B5788" w:rsidRDefault="007B5788" w:rsidP="007B5788">
      <w:pPr>
        <w:pStyle w:val="Tekstpodstawowy"/>
        <w:spacing w:before="8"/>
        <w:ind w:left="0"/>
        <w:rPr>
          <w:b/>
          <w:sz w:val="10"/>
        </w:rPr>
      </w:pPr>
    </w:p>
    <w:p w:rsidR="007B5788" w:rsidRDefault="007B5788" w:rsidP="007B5788">
      <w:pPr>
        <w:pStyle w:val="Nagwek2"/>
        <w:spacing w:before="52"/>
      </w:pPr>
      <w:r>
        <w:t>§1</w:t>
      </w:r>
    </w:p>
    <w:p w:rsidR="007B5788" w:rsidRDefault="007B5788" w:rsidP="007B5788">
      <w:pPr>
        <w:pStyle w:val="Tekstpodstawowy"/>
        <w:spacing w:before="184" w:line="259" w:lineRule="auto"/>
        <w:ind w:right="113"/>
        <w:jc w:val="both"/>
      </w:pPr>
      <w:r>
        <w:t>1. Przedmiotem umowy jest odpłatne świadczenie usług profilaktycznej opieki nad pracownikami Zleceniodawcy poprzez wykonywanie przez Zleceniobiorcę badań lekarskich wstępnych,</w:t>
      </w:r>
      <w:r>
        <w:rPr>
          <w:spacing w:val="-15"/>
        </w:rPr>
        <w:t xml:space="preserve"> </w:t>
      </w:r>
      <w:r>
        <w:t>kontrolnych</w:t>
      </w:r>
      <w:r>
        <w:rPr>
          <w:spacing w:val="-15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okresowych,</w:t>
      </w:r>
      <w:r>
        <w:rPr>
          <w:spacing w:val="-18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6"/>
        </w:rPr>
        <w:t xml:space="preserve"> </w:t>
      </w:r>
      <w:r>
        <w:t>ustalenia</w:t>
      </w:r>
      <w:r>
        <w:rPr>
          <w:spacing w:val="-16"/>
        </w:rPr>
        <w:t xml:space="preserve"> </w:t>
      </w:r>
      <w:r>
        <w:t>zdolności</w:t>
      </w:r>
      <w:r>
        <w:rPr>
          <w:spacing w:val="-16"/>
        </w:rPr>
        <w:t xml:space="preserve"> </w:t>
      </w:r>
      <w:r>
        <w:t>pracownika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wykonywania pracy na danym stanowisku, o których mowa w art. 229 Kodeksu pracy oraz w art. 12 ustawy z dnia 27 czerwca 1997 r. o służbie medycyny pracy oraz określenie zasad współpracy stron umowy, w tym obowiązków, trybu zlecania, rozliczania w tym</w:t>
      </w:r>
      <w:r>
        <w:rPr>
          <w:spacing w:val="-16"/>
        </w:rPr>
        <w:t xml:space="preserve"> </w:t>
      </w:r>
      <w:r>
        <w:t>zakresie.</w:t>
      </w:r>
    </w:p>
    <w:p w:rsidR="007B5788" w:rsidRDefault="007B5788" w:rsidP="007B5788">
      <w:pPr>
        <w:pStyle w:val="Tekstpodstawowy"/>
        <w:spacing w:before="159" w:line="259" w:lineRule="auto"/>
        <w:ind w:right="114"/>
        <w:jc w:val="both"/>
      </w:pPr>
      <w:r>
        <w:t>2.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kierowania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badania</w:t>
      </w:r>
      <w:r>
        <w:rPr>
          <w:spacing w:val="-10"/>
        </w:rPr>
        <w:t xml:space="preserve"> </w:t>
      </w:r>
      <w:r>
        <w:t>cudzoziemców</w:t>
      </w:r>
      <w:r>
        <w:rPr>
          <w:spacing w:val="-9"/>
        </w:rPr>
        <w:t xml:space="preserve"> </w:t>
      </w:r>
      <w:r>
        <w:t>nieznających</w:t>
      </w:r>
      <w:r>
        <w:rPr>
          <w:spacing w:val="-10"/>
        </w:rPr>
        <w:t xml:space="preserve"> </w:t>
      </w:r>
      <w:r>
        <w:t>języka</w:t>
      </w:r>
      <w:r>
        <w:rPr>
          <w:spacing w:val="-11"/>
        </w:rPr>
        <w:t xml:space="preserve"> </w:t>
      </w:r>
      <w:r>
        <w:t>polskiego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słabo nim władających, Zleceniodawca zapewnia im właściwego tłumacza, który uczestniczy w badaniach lekarskich i</w:t>
      </w:r>
      <w:r>
        <w:rPr>
          <w:spacing w:val="1"/>
        </w:rPr>
        <w:t xml:space="preserve"> </w:t>
      </w:r>
      <w:r>
        <w:t>psychologicznych.</w:t>
      </w:r>
    </w:p>
    <w:p w:rsidR="007B5788" w:rsidRDefault="007B5788" w:rsidP="007B5788">
      <w:pPr>
        <w:pStyle w:val="Tekstpodstawowy"/>
        <w:spacing w:before="10"/>
        <w:ind w:left="0"/>
        <w:rPr>
          <w:sz w:val="8"/>
        </w:rPr>
      </w:pPr>
    </w:p>
    <w:p w:rsidR="007B5788" w:rsidRDefault="007B5788" w:rsidP="007B5788">
      <w:pPr>
        <w:pStyle w:val="Nagwek2"/>
        <w:spacing w:before="52"/>
      </w:pPr>
      <w:r>
        <w:t>§2</w:t>
      </w:r>
    </w:p>
    <w:p w:rsidR="007B5788" w:rsidRDefault="007B5788" w:rsidP="007B5788">
      <w:pPr>
        <w:pStyle w:val="Akapitzlist"/>
        <w:numPr>
          <w:ilvl w:val="0"/>
          <w:numId w:val="4"/>
        </w:numPr>
        <w:tabs>
          <w:tab w:val="left" w:pos="603"/>
        </w:tabs>
        <w:spacing w:before="182"/>
        <w:ind w:hanging="347"/>
        <w:rPr>
          <w:sz w:val="24"/>
        </w:rPr>
      </w:pPr>
      <w:r>
        <w:rPr>
          <w:sz w:val="24"/>
        </w:rPr>
        <w:t>Zleceniobiorca zobowiązuje się do wykonywania świadczeń medycznych na</w:t>
      </w:r>
      <w:r>
        <w:rPr>
          <w:spacing w:val="9"/>
          <w:sz w:val="24"/>
        </w:rPr>
        <w:t xml:space="preserve"> </w:t>
      </w:r>
      <w:r>
        <w:rPr>
          <w:sz w:val="24"/>
        </w:rPr>
        <w:t>rzecz</w:t>
      </w:r>
    </w:p>
    <w:p w:rsidR="007B5788" w:rsidRDefault="007B5788" w:rsidP="007B5788">
      <w:pPr>
        <w:pStyle w:val="Tekstpodstawowy"/>
        <w:spacing w:before="25"/>
      </w:pPr>
      <w:r>
        <w:t>Zleceniodawcy.</w:t>
      </w:r>
    </w:p>
    <w:p w:rsidR="007B5788" w:rsidRDefault="007B5788" w:rsidP="007B5788">
      <w:pPr>
        <w:pStyle w:val="Akapitzlist"/>
        <w:numPr>
          <w:ilvl w:val="0"/>
          <w:numId w:val="4"/>
        </w:numPr>
        <w:tabs>
          <w:tab w:val="left" w:pos="495"/>
        </w:tabs>
        <w:spacing w:before="182" w:line="388" w:lineRule="auto"/>
        <w:ind w:left="256" w:right="748" w:firstLine="0"/>
        <w:rPr>
          <w:sz w:val="24"/>
        </w:rPr>
      </w:pPr>
      <w:r>
        <w:rPr>
          <w:sz w:val="24"/>
        </w:rPr>
        <w:t>Świadczenia medyczne, o których mowa zgodnie z art. 229 Kodeksu pracy</w:t>
      </w:r>
      <w:r>
        <w:rPr>
          <w:spacing w:val="-34"/>
          <w:sz w:val="24"/>
        </w:rPr>
        <w:t xml:space="preserve"> </w:t>
      </w:r>
      <w:r>
        <w:rPr>
          <w:sz w:val="24"/>
        </w:rPr>
        <w:t>obejmują: a/ badania wstępne,</w:t>
      </w:r>
    </w:p>
    <w:p w:rsidR="007B5788" w:rsidRDefault="007B5788" w:rsidP="007B5788">
      <w:pPr>
        <w:pStyle w:val="Tekstpodstawowy"/>
        <w:spacing w:before="4"/>
      </w:pPr>
      <w:r>
        <w:t>b/ badania okresowe,</w:t>
      </w:r>
    </w:p>
    <w:p w:rsidR="007B5788" w:rsidRDefault="007B5788" w:rsidP="007B5788">
      <w:pPr>
        <w:pStyle w:val="Tekstpodstawowy"/>
        <w:spacing w:before="182"/>
      </w:pPr>
      <w:r>
        <w:t>c/ badania kontrolne, po okresie choroby trwającym ponad 30 dni.</w:t>
      </w:r>
    </w:p>
    <w:p w:rsidR="007B5788" w:rsidRDefault="007B5788" w:rsidP="007B5788">
      <w:pPr>
        <w:sectPr w:rsidR="007B5788" w:rsidSect="007B5788">
          <w:pgSz w:w="11910" w:h="16840"/>
          <w:pgMar w:top="1380" w:right="1300" w:bottom="280" w:left="1160" w:header="708" w:footer="708" w:gutter="0"/>
          <w:cols w:space="708"/>
        </w:sectPr>
      </w:pPr>
    </w:p>
    <w:p w:rsidR="007B5788" w:rsidRDefault="007B5788" w:rsidP="007B5788">
      <w:pPr>
        <w:pStyle w:val="Akapitzlist"/>
        <w:numPr>
          <w:ilvl w:val="0"/>
          <w:numId w:val="4"/>
        </w:numPr>
        <w:tabs>
          <w:tab w:val="left" w:pos="533"/>
        </w:tabs>
        <w:spacing w:before="37"/>
        <w:ind w:left="532" w:hanging="277"/>
        <w:rPr>
          <w:sz w:val="24"/>
        </w:rPr>
      </w:pPr>
      <w:r>
        <w:rPr>
          <w:sz w:val="24"/>
        </w:rPr>
        <w:lastRenderedPageBreak/>
        <w:t>Zleceniobiorca</w:t>
      </w:r>
      <w:r>
        <w:rPr>
          <w:spacing w:val="32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2"/>
          <w:sz w:val="24"/>
        </w:rPr>
        <w:t xml:space="preserve"> </w:t>
      </w:r>
      <w:r>
        <w:rPr>
          <w:sz w:val="24"/>
        </w:rPr>
        <w:t>że</w:t>
      </w:r>
      <w:r>
        <w:rPr>
          <w:spacing w:val="34"/>
          <w:sz w:val="24"/>
        </w:rPr>
        <w:t xml:space="preserve"> </w:t>
      </w:r>
      <w:r>
        <w:rPr>
          <w:sz w:val="24"/>
        </w:rPr>
        <w:t>jest</w:t>
      </w:r>
      <w:r>
        <w:rPr>
          <w:spacing w:val="34"/>
          <w:sz w:val="24"/>
        </w:rPr>
        <w:t xml:space="preserve"> </w:t>
      </w:r>
      <w:r>
        <w:rPr>
          <w:sz w:val="24"/>
        </w:rPr>
        <w:t>uprawniony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32"/>
          <w:sz w:val="24"/>
        </w:rPr>
        <w:t xml:space="preserve"> </w:t>
      </w:r>
      <w:r>
        <w:rPr>
          <w:sz w:val="24"/>
        </w:rPr>
        <w:t>zadań</w:t>
      </w:r>
      <w:r>
        <w:rPr>
          <w:spacing w:val="35"/>
          <w:sz w:val="24"/>
        </w:rPr>
        <w:t xml:space="preserve"> </w:t>
      </w:r>
      <w:r>
        <w:rPr>
          <w:sz w:val="24"/>
        </w:rPr>
        <w:t>służby</w:t>
      </w:r>
      <w:r>
        <w:rPr>
          <w:spacing w:val="32"/>
          <w:sz w:val="24"/>
        </w:rPr>
        <w:t xml:space="preserve"> </w:t>
      </w:r>
      <w:r>
        <w:rPr>
          <w:sz w:val="24"/>
        </w:rPr>
        <w:t>medycyny</w:t>
      </w:r>
    </w:p>
    <w:p w:rsidR="007B5788" w:rsidRDefault="007B5788" w:rsidP="007B5788">
      <w:pPr>
        <w:pStyle w:val="Tekstpodstawowy"/>
        <w:spacing w:before="24"/>
      </w:pPr>
      <w:r>
        <w:t>pracy.</w:t>
      </w:r>
    </w:p>
    <w:p w:rsidR="007B5788" w:rsidRDefault="007B5788" w:rsidP="007B5788">
      <w:pPr>
        <w:pStyle w:val="Tekstpodstawowy"/>
        <w:spacing w:before="11"/>
        <w:ind w:left="0"/>
        <w:rPr>
          <w:sz w:val="10"/>
        </w:rPr>
      </w:pPr>
    </w:p>
    <w:p w:rsidR="007B5788" w:rsidRDefault="007B5788" w:rsidP="007B5788">
      <w:pPr>
        <w:pStyle w:val="Nagwek2"/>
        <w:spacing w:before="52"/>
      </w:pPr>
      <w:r>
        <w:t>§3</w:t>
      </w:r>
    </w:p>
    <w:p w:rsidR="007B5788" w:rsidRDefault="007B5788" w:rsidP="007B5788">
      <w:pPr>
        <w:pStyle w:val="Akapitzlist"/>
        <w:numPr>
          <w:ilvl w:val="0"/>
          <w:numId w:val="3"/>
        </w:numPr>
        <w:tabs>
          <w:tab w:val="left" w:pos="667"/>
        </w:tabs>
        <w:spacing w:before="182" w:line="259" w:lineRule="auto"/>
        <w:ind w:right="119" w:firstLine="0"/>
        <w:jc w:val="both"/>
        <w:rPr>
          <w:sz w:val="24"/>
        </w:rPr>
      </w:pPr>
      <w:r>
        <w:rPr>
          <w:sz w:val="24"/>
        </w:rPr>
        <w:t>Badania będące przedmiotem niniejszej umowy będą przeprowadzane przez uprawnionego, w rozumieniu ustawy z dnia 27 czerwca 1997r. O służbie medycyny pracy, lekarza na podstawie imiennego skierowania wydanego przez Zleceniodawcę na wskazane przez niego badania wstępne, kontrolne lub</w:t>
      </w:r>
      <w:r>
        <w:rPr>
          <w:spacing w:val="-9"/>
          <w:sz w:val="24"/>
        </w:rPr>
        <w:t xml:space="preserve"> </w:t>
      </w:r>
      <w:r>
        <w:rPr>
          <w:sz w:val="24"/>
        </w:rPr>
        <w:t>okresowe.</w:t>
      </w:r>
    </w:p>
    <w:p w:rsidR="007B5788" w:rsidRDefault="007B5788" w:rsidP="007B5788">
      <w:pPr>
        <w:pStyle w:val="Akapitzlist"/>
        <w:numPr>
          <w:ilvl w:val="0"/>
          <w:numId w:val="3"/>
        </w:numPr>
        <w:tabs>
          <w:tab w:val="left" w:pos="610"/>
        </w:tabs>
        <w:spacing w:before="160" w:line="259" w:lineRule="auto"/>
        <w:ind w:right="116" w:firstLine="0"/>
        <w:jc w:val="both"/>
        <w:rPr>
          <w:sz w:val="24"/>
        </w:rPr>
      </w:pPr>
      <w:r>
        <w:rPr>
          <w:sz w:val="24"/>
        </w:rPr>
        <w:t>Rodzaj badań obligatoryjnych oraz ich częstotliwość reguluje załącznik nr 1 do Rozporządzenia Ministra Zdrowia i Opieki Społecznej z dnia 30.05.1996 r. w sprawie przeprowadzenia badań lekarskich pracowników z zakresu profilaktycznej opieki zdrowotnej nad</w:t>
      </w:r>
      <w:r>
        <w:rPr>
          <w:spacing w:val="-17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14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orzeczeń</w:t>
      </w:r>
      <w:r>
        <w:rPr>
          <w:spacing w:val="-15"/>
          <w:sz w:val="24"/>
        </w:rPr>
        <w:t xml:space="preserve"> </w:t>
      </w:r>
      <w:r>
        <w:rPr>
          <w:sz w:val="24"/>
        </w:rPr>
        <w:t>lekarskich</w:t>
      </w:r>
      <w:r>
        <w:rPr>
          <w:spacing w:val="-1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celów</w:t>
      </w:r>
      <w:r>
        <w:rPr>
          <w:spacing w:val="-15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Kodeksie pracy (tj. Dz. U. z 2016 r. poz.</w:t>
      </w:r>
      <w:r>
        <w:rPr>
          <w:spacing w:val="-11"/>
          <w:sz w:val="24"/>
        </w:rPr>
        <w:t xml:space="preserve"> </w:t>
      </w:r>
      <w:r>
        <w:rPr>
          <w:sz w:val="24"/>
        </w:rPr>
        <w:t>2067)</w:t>
      </w:r>
    </w:p>
    <w:p w:rsidR="007B5788" w:rsidRDefault="007B5788" w:rsidP="007B5788">
      <w:pPr>
        <w:pStyle w:val="Akapitzlist"/>
        <w:numPr>
          <w:ilvl w:val="0"/>
          <w:numId w:val="3"/>
        </w:numPr>
        <w:tabs>
          <w:tab w:val="left" w:pos="495"/>
        </w:tabs>
        <w:spacing w:before="158" w:line="259" w:lineRule="auto"/>
        <w:ind w:right="111" w:firstLine="0"/>
        <w:jc w:val="both"/>
        <w:rPr>
          <w:sz w:val="24"/>
        </w:rPr>
      </w:pPr>
      <w:r>
        <w:rPr>
          <w:sz w:val="24"/>
        </w:rPr>
        <w:t>Zgodnie z § 2 ust. 2 w/w rozporządzenia: „Lekarz przeprowadzający badanie profilaktyczne może poszerzyć jego zakres o dodatkowe specjalistyczne badania konsultacyjne oraz badania dodatkowe na koszt pracodawcy, a także wyznaczyć krótszy termin następnego badania, niż to określono we wskazówkach metodycznych, jeżeli stwierdzi, że jest to niezbędne dla prawidłowej oceny stanu zdrowia osoby przyjmowanej do pracy lub</w:t>
      </w:r>
      <w:r>
        <w:rPr>
          <w:spacing w:val="-15"/>
          <w:sz w:val="24"/>
        </w:rPr>
        <w:t xml:space="preserve"> </w:t>
      </w:r>
      <w:r>
        <w:rPr>
          <w:sz w:val="24"/>
        </w:rPr>
        <w:t>pracownika”.</w:t>
      </w:r>
    </w:p>
    <w:p w:rsidR="007B5788" w:rsidRDefault="007B5788" w:rsidP="007B5788">
      <w:pPr>
        <w:pStyle w:val="Nagwek2"/>
        <w:spacing w:before="158"/>
        <w:ind w:left="4644" w:right="0"/>
        <w:jc w:val="both"/>
      </w:pPr>
      <w:r>
        <w:t>§ 4</w:t>
      </w:r>
    </w:p>
    <w:p w:rsidR="007B5788" w:rsidRDefault="007B5788" w:rsidP="007B5788">
      <w:pPr>
        <w:pStyle w:val="Akapitzlist"/>
        <w:numPr>
          <w:ilvl w:val="0"/>
          <w:numId w:val="2"/>
        </w:numPr>
        <w:tabs>
          <w:tab w:val="left" w:pos="509"/>
        </w:tabs>
        <w:spacing w:before="185" w:line="259" w:lineRule="auto"/>
        <w:ind w:right="112" w:firstLine="0"/>
        <w:jc w:val="both"/>
        <w:rPr>
          <w:sz w:val="24"/>
        </w:rPr>
      </w:pPr>
      <w:r>
        <w:rPr>
          <w:sz w:val="24"/>
        </w:rPr>
        <w:t>Zleceniodawca przekaże Zleceniobiorcy informacje o czynnikach szkodliwych i warunkach uciążliwych występujących na stanowiskach pracy w firmie Zleceniodawcy. W oparciu o dodatkowe</w:t>
      </w:r>
      <w:r>
        <w:rPr>
          <w:spacing w:val="-19"/>
          <w:sz w:val="24"/>
        </w:rPr>
        <w:t xml:space="preserve"> </w:t>
      </w:r>
      <w:r>
        <w:rPr>
          <w:sz w:val="24"/>
        </w:rPr>
        <w:t>uzgodnienie</w:t>
      </w:r>
      <w:r>
        <w:rPr>
          <w:spacing w:val="-18"/>
          <w:sz w:val="24"/>
        </w:rPr>
        <w:t xml:space="preserve"> </w:t>
      </w:r>
      <w:r>
        <w:rPr>
          <w:sz w:val="24"/>
        </w:rPr>
        <w:t>pomiędzy</w:t>
      </w:r>
      <w:r>
        <w:rPr>
          <w:spacing w:val="-17"/>
          <w:sz w:val="24"/>
        </w:rPr>
        <w:t xml:space="preserve"> </w:t>
      </w:r>
      <w:r>
        <w:rPr>
          <w:sz w:val="24"/>
        </w:rPr>
        <w:t>Stronami</w:t>
      </w:r>
      <w:r>
        <w:rPr>
          <w:spacing w:val="-19"/>
          <w:sz w:val="24"/>
        </w:rPr>
        <w:t xml:space="preserve"> </w:t>
      </w:r>
      <w:r>
        <w:rPr>
          <w:sz w:val="24"/>
        </w:rPr>
        <w:t>umowy</w:t>
      </w:r>
      <w:r>
        <w:rPr>
          <w:spacing w:val="-17"/>
          <w:sz w:val="24"/>
        </w:rPr>
        <w:t xml:space="preserve"> </w:t>
      </w:r>
      <w:r>
        <w:rPr>
          <w:sz w:val="24"/>
        </w:rPr>
        <w:t>Zleceniodawca</w:t>
      </w:r>
      <w:r>
        <w:rPr>
          <w:spacing w:val="-17"/>
          <w:sz w:val="24"/>
        </w:rPr>
        <w:t xml:space="preserve"> </w:t>
      </w:r>
      <w:r>
        <w:rPr>
          <w:sz w:val="24"/>
        </w:rPr>
        <w:t>udostępni</w:t>
      </w:r>
      <w:r>
        <w:rPr>
          <w:spacing w:val="-17"/>
          <w:sz w:val="24"/>
        </w:rPr>
        <w:t xml:space="preserve"> </w:t>
      </w:r>
      <w:r>
        <w:rPr>
          <w:sz w:val="24"/>
        </w:rPr>
        <w:t>aktualne</w:t>
      </w:r>
      <w:r>
        <w:rPr>
          <w:spacing w:val="-16"/>
          <w:sz w:val="24"/>
        </w:rPr>
        <w:t xml:space="preserve"> </w:t>
      </w:r>
      <w:r>
        <w:rPr>
          <w:sz w:val="24"/>
        </w:rPr>
        <w:t>wyniki badań i pomiarów tych</w:t>
      </w:r>
      <w:r>
        <w:rPr>
          <w:spacing w:val="-2"/>
          <w:sz w:val="24"/>
        </w:rPr>
        <w:t xml:space="preserve"> </w:t>
      </w:r>
      <w:r>
        <w:rPr>
          <w:sz w:val="24"/>
        </w:rPr>
        <w:t>czynników.</w:t>
      </w:r>
    </w:p>
    <w:p w:rsidR="007B5788" w:rsidRDefault="007B5788" w:rsidP="007B5788">
      <w:pPr>
        <w:pStyle w:val="Tekstpodstawowy"/>
        <w:spacing w:before="1"/>
        <w:ind w:left="0"/>
        <w:rPr>
          <w:sz w:val="30"/>
        </w:rPr>
      </w:pPr>
    </w:p>
    <w:p w:rsidR="007B5788" w:rsidRDefault="007B5788" w:rsidP="007B5788">
      <w:pPr>
        <w:pStyle w:val="Nagwek2"/>
        <w:ind w:left="4644" w:right="0"/>
        <w:jc w:val="both"/>
      </w:pPr>
      <w:r>
        <w:t>§ 5</w:t>
      </w:r>
    </w:p>
    <w:p w:rsidR="007B5788" w:rsidRDefault="007B5788" w:rsidP="007B5788">
      <w:pPr>
        <w:spacing w:before="182"/>
        <w:ind w:left="256"/>
        <w:rPr>
          <w:b/>
          <w:sz w:val="24"/>
        </w:rPr>
      </w:pPr>
      <w:r>
        <w:rPr>
          <w:sz w:val="24"/>
        </w:rPr>
        <w:t xml:space="preserve">Strony uzgodniły, że miejscem wykonywania </w:t>
      </w:r>
      <w:r w:rsidR="005658EB">
        <w:rPr>
          <w:sz w:val="24"/>
        </w:rPr>
        <w:t xml:space="preserve">pobrań krwi oraz </w:t>
      </w:r>
      <w:r>
        <w:rPr>
          <w:sz w:val="24"/>
        </w:rPr>
        <w:t xml:space="preserve">badań będzie </w:t>
      </w:r>
      <w:r>
        <w:rPr>
          <w:b/>
          <w:sz w:val="24"/>
        </w:rPr>
        <w:t>Placówka Szkoły Podstawowej nr 2 w Kórniku, ul. Armii Krajowej 11, 62-035 Kórnik</w:t>
      </w:r>
      <w:r w:rsidR="005658EB">
        <w:rPr>
          <w:b/>
          <w:sz w:val="24"/>
        </w:rPr>
        <w:t>. Badania okresowe będą przeprowadzane w drugiej połowie sierpnia.</w:t>
      </w:r>
    </w:p>
    <w:p w:rsidR="005658EB" w:rsidRDefault="005658EB" w:rsidP="007B5788">
      <w:pPr>
        <w:spacing w:before="182"/>
        <w:ind w:left="256"/>
        <w:rPr>
          <w:sz w:val="24"/>
        </w:rPr>
      </w:pPr>
      <w:r w:rsidRPr="005658EB">
        <w:rPr>
          <w:sz w:val="24"/>
        </w:rPr>
        <w:t>W</w:t>
      </w:r>
      <w:r>
        <w:rPr>
          <w:sz w:val="24"/>
        </w:rPr>
        <w:t xml:space="preserve"> przypadku badań kontrolnych lub wstępnych przypadających poza terminem</w:t>
      </w:r>
      <w:r w:rsidR="009F1640">
        <w:rPr>
          <w:sz w:val="24"/>
        </w:rPr>
        <w:t xml:space="preserve"> ustalonym w </w:t>
      </w:r>
      <w:r w:rsidR="009F1640">
        <w:t>§</w:t>
      </w:r>
      <w:r w:rsidR="009F1640">
        <w:t xml:space="preserve"> 5 Zleceniodawca wcześniej umówi się telefonicznie w celu ustalenia terminu badań.</w:t>
      </w:r>
      <w:bookmarkStart w:id="0" w:name="_GoBack"/>
      <w:bookmarkEnd w:id="0"/>
    </w:p>
    <w:p w:rsidR="009F1640" w:rsidRDefault="009F1640" w:rsidP="009F1640">
      <w:pPr>
        <w:pStyle w:val="Nagwek2"/>
        <w:ind w:left="4644" w:right="0"/>
        <w:jc w:val="both"/>
      </w:pPr>
    </w:p>
    <w:p w:rsidR="009F1640" w:rsidRPr="005658EB" w:rsidRDefault="009F1640" w:rsidP="009F1640">
      <w:pPr>
        <w:spacing w:before="182"/>
      </w:pPr>
    </w:p>
    <w:p w:rsidR="007B5788" w:rsidRDefault="007B5788" w:rsidP="007B5788">
      <w:pPr>
        <w:pStyle w:val="Tekstpodstawowy"/>
        <w:ind w:left="0"/>
        <w:rPr>
          <w:b/>
        </w:rPr>
      </w:pPr>
    </w:p>
    <w:p w:rsidR="007B5788" w:rsidRDefault="007B5788" w:rsidP="007B5788">
      <w:pPr>
        <w:pStyle w:val="Tekstpodstawowy"/>
        <w:spacing w:before="1"/>
        <w:ind w:left="0"/>
        <w:rPr>
          <w:b/>
          <w:sz w:val="30"/>
        </w:rPr>
      </w:pPr>
    </w:p>
    <w:p w:rsidR="007B5788" w:rsidRDefault="007B5788" w:rsidP="007B5788">
      <w:pPr>
        <w:ind w:left="4644"/>
        <w:jc w:val="both"/>
        <w:rPr>
          <w:b/>
          <w:sz w:val="24"/>
        </w:rPr>
      </w:pPr>
      <w:r>
        <w:rPr>
          <w:b/>
          <w:sz w:val="24"/>
        </w:rPr>
        <w:t>§ 6</w:t>
      </w:r>
    </w:p>
    <w:p w:rsidR="007B5788" w:rsidRDefault="007B5788" w:rsidP="007B5788">
      <w:pPr>
        <w:pStyle w:val="Tekstpodstawowy"/>
        <w:spacing w:before="183" w:line="259" w:lineRule="auto"/>
        <w:ind w:right="112"/>
        <w:jc w:val="both"/>
      </w:pPr>
      <w:r>
        <w:t xml:space="preserve">Zakres badań uzgodniony między stronami wraz z ich ceną zawiera </w:t>
      </w:r>
      <w:r>
        <w:rPr>
          <w:b/>
        </w:rPr>
        <w:t xml:space="preserve">załącznik nr 1 </w:t>
      </w:r>
      <w:r>
        <w:t>do umowy, który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integralną</w:t>
      </w:r>
      <w:r>
        <w:rPr>
          <w:spacing w:val="-10"/>
        </w:rPr>
        <w:t xml:space="preserve"> </w:t>
      </w:r>
      <w:r>
        <w:t>częścią</w:t>
      </w:r>
      <w:r>
        <w:rPr>
          <w:spacing w:val="-9"/>
        </w:rPr>
        <w:t xml:space="preserve"> </w:t>
      </w:r>
      <w:r>
        <w:t>niniejszej</w:t>
      </w:r>
      <w:r>
        <w:rPr>
          <w:spacing w:val="-12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stanowi</w:t>
      </w:r>
      <w:r>
        <w:rPr>
          <w:spacing w:val="-12"/>
        </w:rPr>
        <w:t xml:space="preserve"> </w:t>
      </w:r>
      <w:r>
        <w:t>podstawę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wyliczenia</w:t>
      </w:r>
      <w:r>
        <w:rPr>
          <w:spacing w:val="-12"/>
        </w:rPr>
        <w:t xml:space="preserve"> </w:t>
      </w:r>
      <w:r>
        <w:t>wysokości należnej zapłaty za wykonywanie badań będących przedmiotem</w:t>
      </w:r>
      <w:r>
        <w:rPr>
          <w:spacing w:val="-11"/>
        </w:rPr>
        <w:t xml:space="preserve"> </w:t>
      </w:r>
      <w:r>
        <w:t>umowy.</w:t>
      </w:r>
    </w:p>
    <w:p w:rsidR="007B5788" w:rsidRDefault="007B5788" w:rsidP="007B5788">
      <w:pPr>
        <w:spacing w:line="259" w:lineRule="auto"/>
        <w:jc w:val="both"/>
        <w:sectPr w:rsidR="007B5788" w:rsidSect="004B282B">
          <w:pgSz w:w="11910" w:h="16840"/>
          <w:pgMar w:top="1360" w:right="1300" w:bottom="280" w:left="1160" w:header="708" w:footer="708" w:gutter="0"/>
          <w:cols w:space="708"/>
        </w:sectPr>
      </w:pPr>
    </w:p>
    <w:p w:rsidR="007B5788" w:rsidRDefault="007B5788" w:rsidP="007B5788">
      <w:pPr>
        <w:pStyle w:val="Tekstpodstawowy"/>
        <w:spacing w:before="37"/>
      </w:pPr>
      <w:r>
        <w:lastRenderedPageBreak/>
        <w:t>Rozliczenie następowało będzie na podstawie faktur wystawianych po wydaniu orzeczeń</w:t>
      </w:r>
    </w:p>
    <w:p w:rsidR="007B5788" w:rsidRDefault="007B5788" w:rsidP="007B5788">
      <w:pPr>
        <w:pStyle w:val="Tekstpodstawowy"/>
        <w:spacing w:before="24"/>
      </w:pPr>
      <w:r>
        <w:t>lekarskich .</w:t>
      </w:r>
    </w:p>
    <w:p w:rsidR="007B5788" w:rsidRPr="00D62647" w:rsidRDefault="007B5788" w:rsidP="007B5788">
      <w:pPr>
        <w:pStyle w:val="Bezodstpw"/>
        <w:rPr>
          <w:rFonts w:ascii="Times New Roman" w:eastAsia="Times New Roman" w:hAnsi="Times New Roman" w:cs="Times New Roman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Zleceniobiorca</w:t>
      </w:r>
      <w:r>
        <w:tab/>
        <w:t>przesyłał</w:t>
      </w:r>
      <w:r>
        <w:tab/>
        <w:t>będzie</w:t>
      </w:r>
      <w:r>
        <w:tab/>
        <w:t>fakturę</w:t>
      </w:r>
      <w:r>
        <w:tab/>
        <w:t>elektronicznie</w:t>
      </w:r>
      <w:r>
        <w:tab/>
        <w:t>z adresu</w:t>
      </w:r>
      <w:r>
        <w:tab/>
        <w:t>e-mail</w:t>
      </w:r>
      <w:r>
        <w:rPr>
          <w:spacing w:val="-17"/>
        </w:rPr>
        <w:t xml:space="preserve">:               </w:t>
      </w:r>
      <w:r>
        <w:t>………………………………………..</w:t>
      </w:r>
      <w:r>
        <w:rPr>
          <w:color w:val="0462C1"/>
        </w:rPr>
        <w:t xml:space="preserve"> </w:t>
      </w:r>
      <w:r>
        <w:t>na adres e-mail</w:t>
      </w:r>
      <w:r w:rsidRPr="00D62647">
        <w:rPr>
          <w:u w:val="single"/>
        </w:rPr>
        <w:t>:</w:t>
      </w:r>
      <w:r>
        <w:rPr>
          <w:spacing w:val="-5"/>
          <w:u w:val="single"/>
        </w:rPr>
        <w:t xml:space="preserve"> </w:t>
      </w:r>
      <w:r w:rsidRPr="00D62647">
        <w:rPr>
          <w:spacing w:val="-5"/>
          <w:u w:val="single"/>
        </w:rPr>
        <w:t xml:space="preserve"> </w:t>
      </w:r>
      <w:r>
        <w:rPr>
          <w:rFonts w:ascii="Roboto" w:hAnsi="Roboto"/>
          <w:color w:val="5B9BD5" w:themeColor="accent1"/>
          <w:sz w:val="21"/>
          <w:szCs w:val="2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………………………………………………….</w:t>
      </w:r>
    </w:p>
    <w:p w:rsidR="007B5788" w:rsidRDefault="007B5788" w:rsidP="007B5788">
      <w:pPr>
        <w:pStyle w:val="Tekstpodstawowy"/>
        <w:spacing w:before="51" w:line="259" w:lineRule="auto"/>
        <w:ind w:right="113"/>
        <w:jc w:val="both"/>
      </w:pPr>
      <w:r>
        <w:t>Zleceniodawca zapłaci Zleceniobiorcy kwotę wskazaną w fakturze w terminie 30 dni od dnia jej wystawienia. W przypadku nie dotrzymania terminu płatności Zleceniobiorca ma prawo naliczenia odsetek ustawowych.</w:t>
      </w:r>
    </w:p>
    <w:p w:rsidR="007B5788" w:rsidRDefault="007B5788" w:rsidP="007B5788">
      <w:pPr>
        <w:pStyle w:val="Nagwek2"/>
        <w:spacing w:before="159"/>
        <w:ind w:left="4562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7B5788" w:rsidRDefault="007B5788" w:rsidP="007B5788">
      <w:pPr>
        <w:pStyle w:val="Tekstpodstawowy"/>
        <w:spacing w:before="1"/>
        <w:ind w:left="0"/>
        <w:rPr>
          <w:rFonts w:ascii="Times New Roman"/>
          <w:b/>
        </w:rPr>
      </w:pPr>
    </w:p>
    <w:p w:rsidR="007B5788" w:rsidRDefault="007B5788" w:rsidP="007B5788">
      <w:pPr>
        <w:pStyle w:val="Akapitzlist"/>
        <w:numPr>
          <w:ilvl w:val="0"/>
          <w:numId w:val="1"/>
        </w:numPr>
        <w:tabs>
          <w:tab w:val="left" w:pos="708"/>
          <w:tab w:val="left" w:pos="6629"/>
          <w:tab w:val="left" w:pos="8328"/>
        </w:tabs>
        <w:spacing w:before="0" w:line="276" w:lineRule="auto"/>
        <w:ind w:right="113" w:firstLine="0"/>
        <w:jc w:val="both"/>
        <w:rPr>
          <w:sz w:val="24"/>
        </w:rPr>
      </w:pPr>
      <w:r>
        <w:rPr>
          <w:sz w:val="24"/>
        </w:rPr>
        <w:t>Każda ze Stron Umowy oświadcza, iż jest Administratorem danych osobowych w rozumieniu</w:t>
      </w:r>
      <w:r>
        <w:rPr>
          <w:spacing w:val="-12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14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3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(UE)</w:t>
      </w:r>
      <w:r>
        <w:rPr>
          <w:spacing w:val="-13"/>
          <w:sz w:val="24"/>
        </w:rPr>
        <w:t xml:space="preserve"> </w:t>
      </w:r>
      <w:r>
        <w:rPr>
          <w:sz w:val="24"/>
        </w:rPr>
        <w:t>2019/679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4"/>
          <w:sz w:val="24"/>
        </w:rPr>
        <w:t xml:space="preserve"> </w:t>
      </w:r>
      <w:r>
        <w:rPr>
          <w:sz w:val="24"/>
        </w:rPr>
        <w:t>27</w:t>
      </w:r>
      <w:r>
        <w:rPr>
          <w:spacing w:val="-11"/>
          <w:sz w:val="24"/>
        </w:rPr>
        <w:t xml:space="preserve"> </w:t>
      </w:r>
      <w:r>
        <w:rPr>
          <w:sz w:val="24"/>
        </w:rPr>
        <w:t>kwietnia 2016r. w sprawie ochrony osób fizycznych w związku z przetwarzaniem danych osobowych i w sprawie swobodnego przepływu takich danych oraz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uchylenia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dyrektywy </w:t>
      </w:r>
      <w:r>
        <w:rPr>
          <w:spacing w:val="-3"/>
          <w:sz w:val="24"/>
        </w:rPr>
        <w:t xml:space="preserve">95/46/WE </w:t>
      </w:r>
      <w:r>
        <w:rPr>
          <w:sz w:val="24"/>
        </w:rPr>
        <w:t>(ogólnie rozporządzenie o ochronie danych),</w:t>
      </w:r>
      <w:r>
        <w:rPr>
          <w:spacing w:val="-17"/>
          <w:sz w:val="24"/>
        </w:rPr>
        <w:t xml:space="preserve"> </w:t>
      </w:r>
      <w:r>
        <w:rPr>
          <w:sz w:val="24"/>
        </w:rPr>
        <w:t>zwanego</w:t>
      </w:r>
      <w:r>
        <w:rPr>
          <w:spacing w:val="-4"/>
          <w:sz w:val="24"/>
        </w:rPr>
        <w:t xml:space="preserve"> </w:t>
      </w:r>
      <w:r>
        <w:rPr>
          <w:sz w:val="24"/>
        </w:rPr>
        <w:t>dalej RODO, w odniesieniu do danych osobowych swoich pracowników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 drugiej Strony, wskazanych w Umowie jako osoby do kontaktu (tzw. dane kontaktowe). Udostępniane na potrzeby realizacji Umowy dane osobowe są danymi zwykłymi i obejmują w szczególności imię, nazwisko, zajmowane stanowisko i miejsce pracy, numer służbowego telefonu, służbowy adres e-mail.</w:t>
      </w:r>
    </w:p>
    <w:p w:rsidR="007B5788" w:rsidRDefault="007B5788" w:rsidP="007B5788">
      <w:pPr>
        <w:pStyle w:val="Akapitzlist"/>
        <w:numPr>
          <w:ilvl w:val="0"/>
          <w:numId w:val="1"/>
        </w:numPr>
        <w:tabs>
          <w:tab w:val="left" w:pos="640"/>
          <w:tab w:val="left" w:pos="641"/>
          <w:tab w:val="left" w:pos="6629"/>
          <w:tab w:val="left" w:pos="7337"/>
          <w:tab w:val="left" w:pos="8753"/>
        </w:tabs>
        <w:spacing w:before="0" w:line="276" w:lineRule="auto"/>
        <w:ind w:right="115" w:firstLine="0"/>
        <w:jc w:val="both"/>
        <w:rPr>
          <w:sz w:val="24"/>
        </w:rPr>
      </w:pPr>
      <w:r>
        <w:rPr>
          <w:sz w:val="24"/>
        </w:rPr>
        <w:t>Dane osobowe osób, o których mowa w ust.1, będą przetwarzane przez Strony jako odrębnych Administratorów na podstawie art. 6 ust.1 lit f) RODO</w:t>
      </w:r>
      <w:r>
        <w:rPr>
          <w:spacing w:val="-30"/>
          <w:sz w:val="24"/>
        </w:rPr>
        <w:t xml:space="preserve"> </w:t>
      </w:r>
      <w:r>
        <w:rPr>
          <w:sz w:val="24"/>
        </w:rPr>
        <w:t>(tj.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przetwarzanie jest niezbędne do celów wynikających z prawnie</w:t>
      </w:r>
      <w:r>
        <w:rPr>
          <w:spacing w:val="-17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interesów realizowanych </w:t>
      </w:r>
      <w:r>
        <w:rPr>
          <w:spacing w:val="-4"/>
          <w:sz w:val="24"/>
        </w:rPr>
        <w:t xml:space="preserve">przez </w:t>
      </w:r>
      <w:r>
        <w:rPr>
          <w:sz w:val="24"/>
        </w:rPr>
        <w:t>administratorów danych) jedynie w celu i</w:t>
      </w:r>
      <w:r>
        <w:rPr>
          <w:spacing w:val="-16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niezbędnym do wykonania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</w:p>
    <w:p w:rsidR="007B5788" w:rsidRDefault="007B5788" w:rsidP="007B5788">
      <w:pPr>
        <w:pStyle w:val="Tekstpodstawowy"/>
        <w:jc w:val="both"/>
      </w:pPr>
      <w:r>
        <w:t>związanych z realizacją zawartej Umowy.</w:t>
      </w:r>
    </w:p>
    <w:p w:rsidR="007B5788" w:rsidRDefault="007B5788" w:rsidP="007B5788">
      <w:pPr>
        <w:pStyle w:val="Akapitzlist"/>
        <w:numPr>
          <w:ilvl w:val="0"/>
          <w:numId w:val="1"/>
        </w:numPr>
        <w:tabs>
          <w:tab w:val="left" w:pos="646"/>
        </w:tabs>
        <w:spacing w:before="43" w:line="276" w:lineRule="auto"/>
        <w:ind w:right="117" w:firstLine="0"/>
        <w:jc w:val="both"/>
        <w:rPr>
          <w:sz w:val="24"/>
        </w:rPr>
      </w:pPr>
      <w:r>
        <w:rPr>
          <w:sz w:val="24"/>
        </w:rPr>
        <w:t>Strony zobowiązują się do ochrony danych osobowych udostępnionych wzajemnie w związku z wykonywaniem Umowy, w tym do wdrożenia oraz stosowania środków technicznych i organizacyjnych zapewniających odpowiedni stopień bezpieczeństwa danych osobowych zgodnie z 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prawa.</w:t>
      </w:r>
    </w:p>
    <w:p w:rsidR="007B5788" w:rsidRPr="00E73B65" w:rsidRDefault="007B5788" w:rsidP="007B5788">
      <w:pPr>
        <w:pStyle w:val="Akapitzlist"/>
        <w:numPr>
          <w:ilvl w:val="0"/>
          <w:numId w:val="1"/>
        </w:numPr>
        <w:tabs>
          <w:tab w:val="left" w:pos="598"/>
        </w:tabs>
        <w:spacing w:before="1" w:line="276" w:lineRule="auto"/>
        <w:ind w:right="118" w:firstLine="0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9"/>
          <w:sz w:val="24"/>
        </w:rPr>
        <w:t xml:space="preserve"> </w:t>
      </w:r>
      <w:r>
        <w:rPr>
          <w:sz w:val="24"/>
        </w:rPr>
        <w:t>fizyczne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podpisujące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6"/>
          <w:sz w:val="24"/>
        </w:rPr>
        <w:t xml:space="preserve"> </w:t>
      </w:r>
      <w:r>
        <w:rPr>
          <w:sz w:val="24"/>
        </w:rPr>
        <w:t>Umowy,</w:t>
      </w:r>
      <w:r>
        <w:rPr>
          <w:spacing w:val="-8"/>
          <w:sz w:val="24"/>
        </w:rPr>
        <w:t xml:space="preserve"> </w:t>
      </w:r>
      <w:r>
        <w:rPr>
          <w:sz w:val="24"/>
        </w:rPr>
        <w:t>o treści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paragrafu.</w:t>
      </w: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spacing w:before="2"/>
        <w:ind w:left="0"/>
        <w:rPr>
          <w:sz w:val="22"/>
        </w:rPr>
      </w:pPr>
    </w:p>
    <w:p w:rsidR="007B5788" w:rsidRDefault="007B5788" w:rsidP="007B5788">
      <w:pPr>
        <w:pStyle w:val="Nagwek2"/>
        <w:ind w:left="4563"/>
      </w:pPr>
      <w:r>
        <w:t>§ 8</w:t>
      </w:r>
    </w:p>
    <w:p w:rsidR="007B5788" w:rsidRDefault="007B5788" w:rsidP="007B5788">
      <w:pPr>
        <w:pStyle w:val="Tekstpodstawowy"/>
        <w:spacing w:before="183"/>
      </w:pPr>
      <w:r>
        <w:t>Umowa zostaje zawarta na czas 01.12.2025r. – 31.12.2025r.</w:t>
      </w:r>
    </w:p>
    <w:p w:rsidR="007B5788" w:rsidRDefault="007B5788" w:rsidP="007B5788">
      <w:pPr>
        <w:pStyle w:val="Tekstpodstawowy"/>
        <w:spacing w:before="184" w:line="256" w:lineRule="auto"/>
      </w:pPr>
      <w:r>
        <w:t>Każdej ze stron przysługuje prawo rozwiązania umowy za uprzednim jednomiesięcznym wypowiedzeniem na koniec miesiąca kalendarzowego.</w:t>
      </w:r>
    </w:p>
    <w:p w:rsidR="007B5788" w:rsidRDefault="007B5788" w:rsidP="007B5788">
      <w:pPr>
        <w:pStyle w:val="Tekstpodstawowy"/>
        <w:spacing w:before="165" w:line="256" w:lineRule="auto"/>
      </w:pPr>
      <w:r>
        <w:t>Zmiana warunków, w tym cen badań, stanowiących przedmiot niniejszej umowy, wymaga również zachowania jednomiesięcznego okresu ich wypowiedzenia.</w:t>
      </w:r>
    </w:p>
    <w:p w:rsidR="007B5788" w:rsidRDefault="007B5788" w:rsidP="007B5788">
      <w:pPr>
        <w:spacing w:line="256" w:lineRule="auto"/>
        <w:sectPr w:rsidR="007B5788" w:rsidSect="004B282B">
          <w:pgSz w:w="11910" w:h="16840"/>
          <w:pgMar w:top="1360" w:right="1300" w:bottom="280" w:left="1160" w:header="708" w:footer="708" w:gutter="0"/>
          <w:cols w:space="708"/>
        </w:sectPr>
      </w:pPr>
    </w:p>
    <w:p w:rsidR="007B5788" w:rsidRDefault="007B5788" w:rsidP="007B5788">
      <w:pPr>
        <w:pStyle w:val="Nagwek2"/>
        <w:spacing w:before="37"/>
        <w:ind w:left="4563"/>
      </w:pPr>
      <w:r>
        <w:lastRenderedPageBreak/>
        <w:t>§ 9</w:t>
      </w:r>
    </w:p>
    <w:p w:rsidR="007B5788" w:rsidRDefault="007B5788" w:rsidP="007B5788">
      <w:pPr>
        <w:pStyle w:val="Tekstpodstawowy"/>
        <w:spacing w:before="185"/>
      </w:pPr>
      <w:r>
        <w:t>Wszelkie zmiany niniejszej umowy wymagają zachowania formy pisemnej pod rygorem</w:t>
      </w:r>
    </w:p>
    <w:p w:rsidR="007B5788" w:rsidRDefault="007B5788" w:rsidP="007B5788">
      <w:pPr>
        <w:pStyle w:val="Tekstpodstawowy"/>
        <w:spacing w:before="24"/>
      </w:pPr>
      <w:r>
        <w:t>nieważności.</w:t>
      </w:r>
    </w:p>
    <w:p w:rsidR="007B5788" w:rsidRDefault="007B5788" w:rsidP="007B5788">
      <w:pPr>
        <w:pStyle w:val="Tekstpodstawowy"/>
        <w:spacing w:before="8"/>
        <w:ind w:left="0"/>
        <w:rPr>
          <w:sz w:val="10"/>
        </w:rPr>
      </w:pPr>
    </w:p>
    <w:p w:rsidR="007B5788" w:rsidRDefault="007B5788" w:rsidP="007B5788">
      <w:pPr>
        <w:pStyle w:val="Nagwek2"/>
        <w:spacing w:before="52"/>
      </w:pPr>
      <w:r>
        <w:t>§ 10</w:t>
      </w:r>
    </w:p>
    <w:p w:rsidR="007B5788" w:rsidRDefault="007B5788" w:rsidP="007B5788">
      <w:pPr>
        <w:pStyle w:val="Tekstpodstawowy"/>
        <w:spacing w:before="182" w:line="259" w:lineRule="auto"/>
        <w:ind w:right="118"/>
        <w:jc w:val="both"/>
      </w:pPr>
      <w:r>
        <w:t>W sprawach nieuregulowanych niniejszą umową mają zastosowanie powszechnie obowiązujące przepisy, w szczególności ustawy z dnia z dnia 27 czerwca 1997 r. o służbie medycyny pracy, kodeksu pracy oraz kodeksu cywilnego.</w:t>
      </w: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ind w:left="0"/>
      </w:pPr>
    </w:p>
    <w:p w:rsidR="007B5788" w:rsidRDefault="007B5788" w:rsidP="007B5788">
      <w:pPr>
        <w:pStyle w:val="Tekstpodstawowy"/>
        <w:spacing w:before="2"/>
        <w:ind w:left="0"/>
        <w:rPr>
          <w:sz w:val="18"/>
        </w:rPr>
      </w:pPr>
    </w:p>
    <w:p w:rsidR="007B5788" w:rsidRDefault="007B5788" w:rsidP="007B5788">
      <w:pPr>
        <w:pStyle w:val="Tekstpodstawowy"/>
        <w:tabs>
          <w:tab w:val="left" w:pos="6031"/>
        </w:tabs>
      </w:pPr>
      <w:r>
        <w:t>…………………………….</w:t>
      </w:r>
      <w:r>
        <w:tab/>
        <w:t>……………………………</w:t>
      </w:r>
    </w:p>
    <w:p w:rsidR="007B5788" w:rsidRDefault="007B5788" w:rsidP="007B5788">
      <w:pPr>
        <w:pStyle w:val="Tekstpodstawowy"/>
        <w:tabs>
          <w:tab w:val="left" w:pos="6031"/>
        </w:tabs>
        <w:spacing w:before="182"/>
      </w:pPr>
      <w:r>
        <w:t>ZLECENIODAWCA</w:t>
      </w:r>
      <w:r>
        <w:tab/>
        <w:t>ZLECENIOBIORCA</w:t>
      </w:r>
    </w:p>
    <w:p w:rsidR="007B5788" w:rsidRDefault="007B5788" w:rsidP="007B5788">
      <w:pPr>
        <w:sectPr w:rsidR="007B5788" w:rsidSect="004B282B">
          <w:pgSz w:w="11910" w:h="16840"/>
          <w:pgMar w:top="1360" w:right="1300" w:bottom="280" w:left="1160" w:header="708" w:footer="708" w:gutter="0"/>
          <w:cols w:space="708"/>
        </w:sectPr>
      </w:pPr>
    </w:p>
    <w:p w:rsidR="00780260" w:rsidRDefault="00780260"/>
    <w:sectPr w:rsidR="00780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D40"/>
    <w:multiLevelType w:val="hybridMultilevel"/>
    <w:tmpl w:val="A8C88900"/>
    <w:lvl w:ilvl="0" w:tplc="56C2DCBE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1D6B35E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898C2F90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18D63A5A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D812BCB8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6C1849D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49EA1BAE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6122F20C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3D369576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">
    <w:nsid w:val="27FB796B"/>
    <w:multiLevelType w:val="hybridMultilevel"/>
    <w:tmpl w:val="B7140B86"/>
    <w:lvl w:ilvl="0" w:tplc="0415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>
    <w:nsid w:val="50940073"/>
    <w:multiLevelType w:val="hybridMultilevel"/>
    <w:tmpl w:val="C0AE6828"/>
    <w:lvl w:ilvl="0" w:tplc="60CCD408">
      <w:start w:val="1"/>
      <w:numFmt w:val="decimal"/>
      <w:lvlText w:val="%1."/>
      <w:lvlJc w:val="left"/>
      <w:pPr>
        <w:ind w:left="602" w:hanging="34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B15ED9DC">
      <w:numFmt w:val="bullet"/>
      <w:lvlText w:val="•"/>
      <w:lvlJc w:val="left"/>
      <w:pPr>
        <w:ind w:left="1484" w:hanging="346"/>
      </w:pPr>
      <w:rPr>
        <w:rFonts w:hint="default"/>
        <w:lang w:val="pl-PL" w:eastAsia="en-US" w:bidi="ar-SA"/>
      </w:rPr>
    </w:lvl>
    <w:lvl w:ilvl="2" w:tplc="85769B68">
      <w:numFmt w:val="bullet"/>
      <w:lvlText w:val="•"/>
      <w:lvlJc w:val="left"/>
      <w:pPr>
        <w:ind w:left="2369" w:hanging="346"/>
      </w:pPr>
      <w:rPr>
        <w:rFonts w:hint="default"/>
        <w:lang w:val="pl-PL" w:eastAsia="en-US" w:bidi="ar-SA"/>
      </w:rPr>
    </w:lvl>
    <w:lvl w:ilvl="3" w:tplc="5D1ECE84">
      <w:numFmt w:val="bullet"/>
      <w:lvlText w:val="•"/>
      <w:lvlJc w:val="left"/>
      <w:pPr>
        <w:ind w:left="3253" w:hanging="346"/>
      </w:pPr>
      <w:rPr>
        <w:rFonts w:hint="default"/>
        <w:lang w:val="pl-PL" w:eastAsia="en-US" w:bidi="ar-SA"/>
      </w:rPr>
    </w:lvl>
    <w:lvl w:ilvl="4" w:tplc="55922586">
      <w:numFmt w:val="bullet"/>
      <w:lvlText w:val="•"/>
      <w:lvlJc w:val="left"/>
      <w:pPr>
        <w:ind w:left="4138" w:hanging="346"/>
      </w:pPr>
      <w:rPr>
        <w:rFonts w:hint="default"/>
        <w:lang w:val="pl-PL" w:eastAsia="en-US" w:bidi="ar-SA"/>
      </w:rPr>
    </w:lvl>
    <w:lvl w:ilvl="5" w:tplc="EEE80298">
      <w:numFmt w:val="bullet"/>
      <w:lvlText w:val="•"/>
      <w:lvlJc w:val="left"/>
      <w:pPr>
        <w:ind w:left="5023" w:hanging="346"/>
      </w:pPr>
      <w:rPr>
        <w:rFonts w:hint="default"/>
        <w:lang w:val="pl-PL" w:eastAsia="en-US" w:bidi="ar-SA"/>
      </w:rPr>
    </w:lvl>
    <w:lvl w:ilvl="6" w:tplc="F3909816">
      <w:numFmt w:val="bullet"/>
      <w:lvlText w:val="•"/>
      <w:lvlJc w:val="left"/>
      <w:pPr>
        <w:ind w:left="5907" w:hanging="346"/>
      </w:pPr>
      <w:rPr>
        <w:rFonts w:hint="default"/>
        <w:lang w:val="pl-PL" w:eastAsia="en-US" w:bidi="ar-SA"/>
      </w:rPr>
    </w:lvl>
    <w:lvl w:ilvl="7" w:tplc="280E2BBA">
      <w:numFmt w:val="bullet"/>
      <w:lvlText w:val="•"/>
      <w:lvlJc w:val="left"/>
      <w:pPr>
        <w:ind w:left="6792" w:hanging="346"/>
      </w:pPr>
      <w:rPr>
        <w:rFonts w:hint="default"/>
        <w:lang w:val="pl-PL" w:eastAsia="en-US" w:bidi="ar-SA"/>
      </w:rPr>
    </w:lvl>
    <w:lvl w:ilvl="8" w:tplc="F41C7130">
      <w:numFmt w:val="bullet"/>
      <w:lvlText w:val="•"/>
      <w:lvlJc w:val="left"/>
      <w:pPr>
        <w:ind w:left="7677" w:hanging="346"/>
      </w:pPr>
      <w:rPr>
        <w:rFonts w:hint="default"/>
        <w:lang w:val="pl-PL" w:eastAsia="en-US" w:bidi="ar-SA"/>
      </w:rPr>
    </w:lvl>
  </w:abstractNum>
  <w:abstractNum w:abstractNumId="3">
    <w:nsid w:val="589463C4"/>
    <w:multiLevelType w:val="hybridMultilevel"/>
    <w:tmpl w:val="3CFE2D04"/>
    <w:lvl w:ilvl="0" w:tplc="48102492">
      <w:start w:val="1"/>
      <w:numFmt w:val="decimal"/>
      <w:lvlText w:val="%1."/>
      <w:lvlJc w:val="left"/>
      <w:pPr>
        <w:ind w:left="256" w:hanging="45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pl-PL" w:eastAsia="en-US" w:bidi="ar-SA"/>
      </w:rPr>
    </w:lvl>
    <w:lvl w:ilvl="1" w:tplc="81647B7C">
      <w:numFmt w:val="bullet"/>
      <w:lvlText w:val="•"/>
      <w:lvlJc w:val="left"/>
      <w:pPr>
        <w:ind w:left="1178" w:hanging="451"/>
      </w:pPr>
      <w:rPr>
        <w:rFonts w:hint="default"/>
        <w:lang w:val="pl-PL" w:eastAsia="en-US" w:bidi="ar-SA"/>
      </w:rPr>
    </w:lvl>
    <w:lvl w:ilvl="2" w:tplc="A5C8640A">
      <w:numFmt w:val="bullet"/>
      <w:lvlText w:val="•"/>
      <w:lvlJc w:val="left"/>
      <w:pPr>
        <w:ind w:left="2097" w:hanging="451"/>
      </w:pPr>
      <w:rPr>
        <w:rFonts w:hint="default"/>
        <w:lang w:val="pl-PL" w:eastAsia="en-US" w:bidi="ar-SA"/>
      </w:rPr>
    </w:lvl>
    <w:lvl w:ilvl="3" w:tplc="317839C2">
      <w:numFmt w:val="bullet"/>
      <w:lvlText w:val="•"/>
      <w:lvlJc w:val="left"/>
      <w:pPr>
        <w:ind w:left="3015" w:hanging="451"/>
      </w:pPr>
      <w:rPr>
        <w:rFonts w:hint="default"/>
        <w:lang w:val="pl-PL" w:eastAsia="en-US" w:bidi="ar-SA"/>
      </w:rPr>
    </w:lvl>
    <w:lvl w:ilvl="4" w:tplc="36E2EF80">
      <w:numFmt w:val="bullet"/>
      <w:lvlText w:val="•"/>
      <w:lvlJc w:val="left"/>
      <w:pPr>
        <w:ind w:left="3934" w:hanging="451"/>
      </w:pPr>
      <w:rPr>
        <w:rFonts w:hint="default"/>
        <w:lang w:val="pl-PL" w:eastAsia="en-US" w:bidi="ar-SA"/>
      </w:rPr>
    </w:lvl>
    <w:lvl w:ilvl="5" w:tplc="B8BA5150">
      <w:numFmt w:val="bullet"/>
      <w:lvlText w:val="•"/>
      <w:lvlJc w:val="left"/>
      <w:pPr>
        <w:ind w:left="4853" w:hanging="451"/>
      </w:pPr>
      <w:rPr>
        <w:rFonts w:hint="default"/>
        <w:lang w:val="pl-PL" w:eastAsia="en-US" w:bidi="ar-SA"/>
      </w:rPr>
    </w:lvl>
    <w:lvl w:ilvl="6" w:tplc="C632E84E">
      <w:numFmt w:val="bullet"/>
      <w:lvlText w:val="•"/>
      <w:lvlJc w:val="left"/>
      <w:pPr>
        <w:ind w:left="5771" w:hanging="451"/>
      </w:pPr>
      <w:rPr>
        <w:rFonts w:hint="default"/>
        <w:lang w:val="pl-PL" w:eastAsia="en-US" w:bidi="ar-SA"/>
      </w:rPr>
    </w:lvl>
    <w:lvl w:ilvl="7" w:tplc="7C761BE6">
      <w:numFmt w:val="bullet"/>
      <w:lvlText w:val="•"/>
      <w:lvlJc w:val="left"/>
      <w:pPr>
        <w:ind w:left="6690" w:hanging="451"/>
      </w:pPr>
      <w:rPr>
        <w:rFonts w:hint="default"/>
        <w:lang w:val="pl-PL" w:eastAsia="en-US" w:bidi="ar-SA"/>
      </w:rPr>
    </w:lvl>
    <w:lvl w:ilvl="8" w:tplc="C9E4DB62">
      <w:numFmt w:val="bullet"/>
      <w:lvlText w:val="•"/>
      <w:lvlJc w:val="left"/>
      <w:pPr>
        <w:ind w:left="7609" w:hanging="451"/>
      </w:pPr>
      <w:rPr>
        <w:rFonts w:hint="default"/>
        <w:lang w:val="pl-PL" w:eastAsia="en-US" w:bidi="ar-SA"/>
      </w:rPr>
    </w:lvl>
  </w:abstractNum>
  <w:abstractNum w:abstractNumId="4">
    <w:nsid w:val="5BEA6C05"/>
    <w:multiLevelType w:val="hybridMultilevel"/>
    <w:tmpl w:val="8D20681E"/>
    <w:lvl w:ilvl="0" w:tplc="A84276FE">
      <w:start w:val="1"/>
      <w:numFmt w:val="decimal"/>
      <w:lvlText w:val="%1."/>
      <w:lvlJc w:val="left"/>
      <w:pPr>
        <w:ind w:left="256" w:hanging="41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7070132E">
      <w:numFmt w:val="bullet"/>
      <w:lvlText w:val="•"/>
      <w:lvlJc w:val="left"/>
      <w:pPr>
        <w:ind w:left="1178" w:hanging="411"/>
      </w:pPr>
      <w:rPr>
        <w:rFonts w:hint="default"/>
        <w:lang w:val="pl-PL" w:eastAsia="en-US" w:bidi="ar-SA"/>
      </w:rPr>
    </w:lvl>
    <w:lvl w:ilvl="2" w:tplc="49DAAF5C">
      <w:numFmt w:val="bullet"/>
      <w:lvlText w:val="•"/>
      <w:lvlJc w:val="left"/>
      <w:pPr>
        <w:ind w:left="2097" w:hanging="411"/>
      </w:pPr>
      <w:rPr>
        <w:rFonts w:hint="default"/>
        <w:lang w:val="pl-PL" w:eastAsia="en-US" w:bidi="ar-SA"/>
      </w:rPr>
    </w:lvl>
    <w:lvl w:ilvl="3" w:tplc="EDEAEA18">
      <w:numFmt w:val="bullet"/>
      <w:lvlText w:val="•"/>
      <w:lvlJc w:val="left"/>
      <w:pPr>
        <w:ind w:left="3015" w:hanging="411"/>
      </w:pPr>
      <w:rPr>
        <w:rFonts w:hint="default"/>
        <w:lang w:val="pl-PL" w:eastAsia="en-US" w:bidi="ar-SA"/>
      </w:rPr>
    </w:lvl>
    <w:lvl w:ilvl="4" w:tplc="2C28593A">
      <w:numFmt w:val="bullet"/>
      <w:lvlText w:val="•"/>
      <w:lvlJc w:val="left"/>
      <w:pPr>
        <w:ind w:left="3934" w:hanging="411"/>
      </w:pPr>
      <w:rPr>
        <w:rFonts w:hint="default"/>
        <w:lang w:val="pl-PL" w:eastAsia="en-US" w:bidi="ar-SA"/>
      </w:rPr>
    </w:lvl>
    <w:lvl w:ilvl="5" w:tplc="8FB0D2DE">
      <w:numFmt w:val="bullet"/>
      <w:lvlText w:val="•"/>
      <w:lvlJc w:val="left"/>
      <w:pPr>
        <w:ind w:left="4853" w:hanging="411"/>
      </w:pPr>
      <w:rPr>
        <w:rFonts w:hint="default"/>
        <w:lang w:val="pl-PL" w:eastAsia="en-US" w:bidi="ar-SA"/>
      </w:rPr>
    </w:lvl>
    <w:lvl w:ilvl="6" w:tplc="1FD2FD8A">
      <w:numFmt w:val="bullet"/>
      <w:lvlText w:val="•"/>
      <w:lvlJc w:val="left"/>
      <w:pPr>
        <w:ind w:left="5771" w:hanging="411"/>
      </w:pPr>
      <w:rPr>
        <w:rFonts w:hint="default"/>
        <w:lang w:val="pl-PL" w:eastAsia="en-US" w:bidi="ar-SA"/>
      </w:rPr>
    </w:lvl>
    <w:lvl w:ilvl="7" w:tplc="2FFAE3E2">
      <w:numFmt w:val="bullet"/>
      <w:lvlText w:val="•"/>
      <w:lvlJc w:val="left"/>
      <w:pPr>
        <w:ind w:left="6690" w:hanging="411"/>
      </w:pPr>
      <w:rPr>
        <w:rFonts w:hint="default"/>
        <w:lang w:val="pl-PL" w:eastAsia="en-US" w:bidi="ar-SA"/>
      </w:rPr>
    </w:lvl>
    <w:lvl w:ilvl="8" w:tplc="0400DB1E">
      <w:numFmt w:val="bullet"/>
      <w:lvlText w:val="•"/>
      <w:lvlJc w:val="left"/>
      <w:pPr>
        <w:ind w:left="7609" w:hanging="411"/>
      </w:pPr>
      <w:rPr>
        <w:rFonts w:hint="default"/>
        <w:lang w:val="pl-PL" w:eastAsia="en-US" w:bidi="ar-SA"/>
      </w:rPr>
    </w:lvl>
  </w:abstractNum>
  <w:abstractNum w:abstractNumId="5">
    <w:nsid w:val="6C47306B"/>
    <w:multiLevelType w:val="hybridMultilevel"/>
    <w:tmpl w:val="58CAC8C2"/>
    <w:lvl w:ilvl="0" w:tplc="308CF244">
      <w:start w:val="1"/>
      <w:numFmt w:val="decimal"/>
      <w:lvlText w:val="%1."/>
      <w:lvlJc w:val="left"/>
      <w:pPr>
        <w:ind w:left="256" w:hanging="252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CA5493F0">
      <w:numFmt w:val="bullet"/>
      <w:lvlText w:val="•"/>
      <w:lvlJc w:val="left"/>
      <w:pPr>
        <w:ind w:left="1178" w:hanging="252"/>
      </w:pPr>
      <w:rPr>
        <w:rFonts w:hint="default"/>
        <w:lang w:val="pl-PL" w:eastAsia="en-US" w:bidi="ar-SA"/>
      </w:rPr>
    </w:lvl>
    <w:lvl w:ilvl="2" w:tplc="05943EEC">
      <w:numFmt w:val="bullet"/>
      <w:lvlText w:val="•"/>
      <w:lvlJc w:val="left"/>
      <w:pPr>
        <w:ind w:left="2097" w:hanging="252"/>
      </w:pPr>
      <w:rPr>
        <w:rFonts w:hint="default"/>
        <w:lang w:val="pl-PL" w:eastAsia="en-US" w:bidi="ar-SA"/>
      </w:rPr>
    </w:lvl>
    <w:lvl w:ilvl="3" w:tplc="5B50917A">
      <w:numFmt w:val="bullet"/>
      <w:lvlText w:val="•"/>
      <w:lvlJc w:val="left"/>
      <w:pPr>
        <w:ind w:left="3015" w:hanging="252"/>
      </w:pPr>
      <w:rPr>
        <w:rFonts w:hint="default"/>
        <w:lang w:val="pl-PL" w:eastAsia="en-US" w:bidi="ar-SA"/>
      </w:rPr>
    </w:lvl>
    <w:lvl w:ilvl="4" w:tplc="89889B22">
      <w:numFmt w:val="bullet"/>
      <w:lvlText w:val="•"/>
      <w:lvlJc w:val="left"/>
      <w:pPr>
        <w:ind w:left="3934" w:hanging="252"/>
      </w:pPr>
      <w:rPr>
        <w:rFonts w:hint="default"/>
        <w:lang w:val="pl-PL" w:eastAsia="en-US" w:bidi="ar-SA"/>
      </w:rPr>
    </w:lvl>
    <w:lvl w:ilvl="5" w:tplc="CC963416">
      <w:numFmt w:val="bullet"/>
      <w:lvlText w:val="•"/>
      <w:lvlJc w:val="left"/>
      <w:pPr>
        <w:ind w:left="4853" w:hanging="252"/>
      </w:pPr>
      <w:rPr>
        <w:rFonts w:hint="default"/>
        <w:lang w:val="pl-PL" w:eastAsia="en-US" w:bidi="ar-SA"/>
      </w:rPr>
    </w:lvl>
    <w:lvl w:ilvl="6" w:tplc="A7AE4138">
      <w:numFmt w:val="bullet"/>
      <w:lvlText w:val="•"/>
      <w:lvlJc w:val="left"/>
      <w:pPr>
        <w:ind w:left="5771" w:hanging="252"/>
      </w:pPr>
      <w:rPr>
        <w:rFonts w:hint="default"/>
        <w:lang w:val="pl-PL" w:eastAsia="en-US" w:bidi="ar-SA"/>
      </w:rPr>
    </w:lvl>
    <w:lvl w:ilvl="7" w:tplc="564ADF10">
      <w:numFmt w:val="bullet"/>
      <w:lvlText w:val="•"/>
      <w:lvlJc w:val="left"/>
      <w:pPr>
        <w:ind w:left="6690" w:hanging="252"/>
      </w:pPr>
      <w:rPr>
        <w:rFonts w:hint="default"/>
        <w:lang w:val="pl-PL" w:eastAsia="en-US" w:bidi="ar-SA"/>
      </w:rPr>
    </w:lvl>
    <w:lvl w:ilvl="8" w:tplc="115E9FBA">
      <w:numFmt w:val="bullet"/>
      <w:lvlText w:val="•"/>
      <w:lvlJc w:val="left"/>
      <w:pPr>
        <w:ind w:left="7609" w:hanging="252"/>
      </w:pPr>
      <w:rPr>
        <w:rFonts w:hint="default"/>
        <w:lang w:val="pl-PL" w:eastAsia="en-US" w:bidi="ar-SA"/>
      </w:rPr>
    </w:lvl>
  </w:abstractNum>
  <w:abstractNum w:abstractNumId="6">
    <w:nsid w:val="7B2A510A"/>
    <w:multiLevelType w:val="hybridMultilevel"/>
    <w:tmpl w:val="B4247578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88"/>
    <w:rsid w:val="005658EB"/>
    <w:rsid w:val="00780260"/>
    <w:rsid w:val="007B5788"/>
    <w:rsid w:val="009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26BE5-B36B-4258-8AD0-25567B0C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7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9"/>
    <w:unhideWhenUsed/>
    <w:qFormat/>
    <w:rsid w:val="007B5788"/>
    <w:pPr>
      <w:ind w:left="4566" w:right="442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5788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B5788"/>
    <w:pPr>
      <w:ind w:left="25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788"/>
    <w:rPr>
      <w:rFonts w:ascii="Carlito" w:eastAsia="Carlito" w:hAnsi="Carlito" w:cs="Carlito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B5788"/>
    <w:pPr>
      <w:spacing w:before="17"/>
      <w:ind w:left="256"/>
      <w:jc w:val="both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B5788"/>
    <w:rPr>
      <w:rFonts w:ascii="Carlito" w:eastAsia="Carlito" w:hAnsi="Carlito" w:cs="Carlito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7B5788"/>
    <w:pPr>
      <w:spacing w:before="106"/>
      <w:ind w:left="976" w:hanging="361"/>
    </w:pPr>
  </w:style>
  <w:style w:type="character" w:styleId="Hipercze">
    <w:name w:val="Hyperlink"/>
    <w:basedOn w:val="Domylnaczcionkaakapitu"/>
    <w:uiPriority w:val="99"/>
    <w:unhideWhenUsed/>
    <w:rsid w:val="007B578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B578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8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EB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2</cp:revision>
  <cp:lastPrinted>2024-12-23T08:27:00Z</cp:lastPrinted>
  <dcterms:created xsi:type="dcterms:W3CDTF">2024-12-20T11:19:00Z</dcterms:created>
  <dcterms:modified xsi:type="dcterms:W3CDTF">2024-12-23T08:59:00Z</dcterms:modified>
</cp:coreProperties>
</file>