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426"/>
        </w:tabs>
        <w:spacing w:after="0" w:line="240" w:lineRule="auto"/>
        <w:ind w:right="12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ab/>
        <w:tab/>
        <w:tab/>
        <w:tab/>
        <w:tab/>
        <w:tab/>
        <w:tab/>
        <w:tab/>
        <w:tab/>
        <w:t xml:space="preserve">Załącznik nr 3a do SWZ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57" w:lineRule="auto"/>
        <w:jc w:val="right"/>
        <w:rPr>
          <w:rFonts w:ascii="Arial" w:cs="Arial" w:eastAsia="Arial" w:hAnsi="Arial"/>
          <w:b w:val="1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rtl w:val="0"/>
        </w:rPr>
        <w:t xml:space="preserve">Zamawiający: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/>
      </w:pPr>
      <w:r w:rsidDel="00000000" w:rsidR="00000000" w:rsidRPr="00000000">
        <w:rPr>
          <w:rtl w:val="0"/>
        </w:rPr>
        <w:t xml:space="preserve">Społeczna Inicjatywa Mieszkaniowa KZN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- Warmia i Mazury Sp. z o.o.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siedzibą w Olsztynku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Ratusz 1, 11-015 Olsztynek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5628" w:firstLine="0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rFonts w:ascii="Arial" w:cs="Arial" w:eastAsia="Arial" w:hAnsi="Arial"/>
          <w:b w:val="1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rtl w:val="0"/>
        </w:rPr>
        <w:t xml:space="preserve">Podmiot udostępniający zasoby: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(pełna nazwa/firma, adres, w zależności od podmiotu: NIP/PESEL)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rFonts w:ascii="Arial" w:cs="Arial" w:eastAsia="Arial" w:hAnsi="Arial"/>
          <w:smallCaps w:val="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 w:firstLine="851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(imię, nazwisko)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rFonts w:ascii="Arial" w:cs="Arial" w:eastAsia="Arial" w:hAnsi="Arial"/>
          <w:b w:val="1"/>
          <w:smallCaps w:val="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u w:val="single"/>
          <w:rtl w:val="0"/>
        </w:rPr>
        <w:t xml:space="preserve">Oświadczenia podmiotu udostępniającego zasoby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u w:val="single"/>
          <w:rtl w:val="0"/>
        </w:rPr>
        <w:t xml:space="preserve">UWZGLĘDNIAJĄCE PRZESŁANKI WYKLUCZENIA 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rtl w:val="0"/>
        </w:rPr>
        <w:t xml:space="preserve">składane na podstawie art. 125 ust. 5 ustawy Pzp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Na potrzeby postępowania o udzielenie zamówienia publicznego pn. Opracowanie projektu budowlanego wraz z analizą rzeczowo-finansową dla zadania pn. “</w:t>
      </w:r>
      <w:r w:rsidDel="00000000" w:rsidR="00000000" w:rsidRPr="00000000">
        <w:rPr>
          <w:b w:val="1"/>
          <w:rtl w:val="0"/>
        </w:rPr>
        <w:t xml:space="preserve">Świadczenie usługi Inżyniera Kontraktu nad realizacją zadania pn. “Budowa budynku wielorodzinnego w Bisztynku” realizowanego przez Społeczną Inicjatywę Mieszkaniową KZN - Warmia i Mazury Sp. z o.o.</w:t>
      </w: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”, prowadzonego przez Zamawiającego oświadczam, co następuje: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rPr>
          <w:rFonts w:ascii="Arial" w:cs="Arial" w:eastAsia="Arial" w:hAnsi="Arial"/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cccccc" w:val="clear"/>
          <w:rtl w:val="0"/>
        </w:rPr>
        <w:t xml:space="preserve">OŚWIADCZENIA DOTYCZĄCE PODSTAW WYKLUCZENIA: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 postępowania na podstawie art. 108 ust 1 ustawy Pzp.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1"/>
          <w:szCs w:val="21"/>
          <w:rtl w:val="0"/>
        </w:rPr>
        <w:t xml:space="preserve">Oświadczam, że nie podlegam wykluczeniu z postępowania na podstawie art. 109 ust 1 pkt 4 ustawy Prawo zamówień publicznych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 postępowania na podstawie art.  7 ust. 1 ustawy z dnia 13 kwietnia 2022 r.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 szczególnych rozwiązaniach w zakresie przeciwdziałania wspieraniu agresji na Ukrainę oraz służących ochronie bezpieczeństwa narodowego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d9d9d9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OŚWIADCZENIE DOTYCZĄCE WARUNKÓW UDZIAŁU W POSTĘPOWANIU: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Oświadczam, że spełniam warunki udziału w postępowaniu określone przez zamawiającego w SWZ, w rozdziale nr 9, w następującym zakresie: ..................................................................... 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..........................................................................................................................................................</w:t>
      </w:r>
    </w:p>
    <w:bookmarkStart w:colFirst="0" w:colLast="0" w:name="bookmark=id.gjdgxs" w:id="0"/>
    <w:bookmarkEnd w:id="0"/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OŚWIADCZENIE DOTYCZĄCE PODANYCH INFORMACJI: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jc w:val="both"/>
        <w:rPr>
          <w:smallCaps w:val="0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Oświadczam, że wszystkie informacje podane w powyższych oświadczeniach są aktualne </w:t>
        <w:br w:type="textWrapping"/>
        <w:t xml:space="preserve">i zgodne z prawdą oraz zostały przedstawione z pełną świadomością konsekwencji wprowadzenia zamawiającego w błąd przy przedstawianiu informacji.</w:t>
      </w:r>
      <w:r w:rsidDel="00000000" w:rsidR="00000000" w:rsidRPr="00000000">
        <w:rPr>
          <w:smallCaps w:val="0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INFORMACJA DOTYCZĄCA DOSTĘPU DO PODMIOTOWYCH ŚRODKÓW DOWODOWYCH: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Wskazuję następujące podmiotowe środki dowodowe, które można uzyskać za pomocą bezpłatnych i ogólnodostępnych baz danych, oraz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dane umożliwiające dostęp do tych środków:</w:t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1) 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2) 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040" w:firstLine="720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....................................................</w:t>
      </w:r>
    </w:p>
    <w:bookmarkStart w:colFirst="0" w:colLast="0" w:name="bookmark=id.30j0zll" w:id="1"/>
    <w:bookmarkEnd w:id="1"/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166" w:firstLine="0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kwalifikowany podpis elektroniczny </w:t>
        <w:br w:type="textWrapping"/>
        <w:t xml:space="preserve">lub podpis zaufany lub podpis osobisty</w:t>
      </w:r>
    </w:p>
    <w:sectPr>
      <w:pgSz w:h="16838" w:w="11906" w:orient="portrait"/>
      <w:pgMar w:bottom="1417" w:top="1276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mallCaps w:val="0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</w:t>
      </w:r>
      <w:r w:rsidDel="00000000" w:rsidR="00000000" w:rsidRPr="00000000">
        <w:rPr>
          <w:rFonts w:ascii="Arial" w:cs="Arial" w:eastAsia="Arial" w:hAnsi="Arial"/>
          <w:i w:val="1"/>
          <w:smallCaps w:val="0"/>
          <w:color w:val="222222"/>
          <w:sz w:val="16"/>
          <w:szCs w:val="16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zwanej dalej „ustawą”, 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2D">
      <w:pPr>
        <w:spacing w:after="0" w:line="276" w:lineRule="auto"/>
        <w:jc w:val="both"/>
        <w:rPr>
          <w:rFonts w:ascii="Arial" w:cs="Arial" w:eastAsia="Arial" w:hAnsi="Arial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2E">
      <w:pPr>
        <w:spacing w:after="0" w:line="276" w:lineRule="auto"/>
        <w:jc w:val="both"/>
        <w:rPr>
          <w:rFonts w:ascii="Arial" w:cs="Arial" w:eastAsia="Arial" w:hAnsi="Arial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2) wykonawcę oraz uczestnika konkursu, którego beneficjentem rzeczywistym w rozumieniu ustawy z dnia 1 marca 2018 r. o przeciwdziałaniu praniu pieniędzy oraz finansowaniu terroryzmu (Dz. U. z 20232 r. poz. 1121, 1285,1783 i 1843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2F">
      <w:pPr>
        <w:spacing w:after="0" w:line="276" w:lineRule="auto"/>
        <w:jc w:val="both"/>
        <w:rPr>
          <w:rFonts w:ascii="Arial" w:cs="Arial" w:eastAsia="Arial" w:hAnsi="Arial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3) wykonawcę oraz uczestnika konkursu, którego jednostką dominującą w rozumieniu art. 3 ust. 1 pkt 37 ustawy z dnia 29 września 1994 r. o rachunkowości (Dz. U. z 20231 r. poz. 120, 295 i 1598217,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VxUk75gLICHXxSnmnyueXscdng==">CgMxLjAyCWlkLmdqZGd4czIKaWQuMzBqMHpsbDgAciExeUliVGNJTVB2TzY4Q29seVR1bzh3NTR1UlA2SkZIUVQ=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