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BB7F4" w14:textId="77777777" w:rsidR="007D6DB3" w:rsidRPr="00354105" w:rsidRDefault="007D6DB3" w:rsidP="00602151">
      <w:pPr>
        <w:pStyle w:val="Bezodstpw"/>
        <w:spacing w:before="0" w:line="360" w:lineRule="auto"/>
        <w:jc w:val="right"/>
        <w:rPr>
          <w:b/>
          <w:sz w:val="22"/>
          <w:szCs w:val="22"/>
        </w:rPr>
      </w:pPr>
      <w:r w:rsidRPr="004D4F33">
        <w:rPr>
          <w:b/>
          <w:bCs/>
          <w:i/>
          <w:sz w:val="22"/>
          <w:szCs w:val="22"/>
        </w:rPr>
        <w:t xml:space="preserve">Załącznik Nr </w:t>
      </w:r>
      <w:r w:rsidR="00366308" w:rsidRPr="004D4F33">
        <w:rPr>
          <w:b/>
          <w:bCs/>
          <w:i/>
          <w:sz w:val="22"/>
          <w:szCs w:val="22"/>
        </w:rPr>
        <w:t>6</w:t>
      </w:r>
      <w:r w:rsidR="00A86C6B" w:rsidRPr="00366308">
        <w:rPr>
          <w:i/>
          <w:sz w:val="22"/>
          <w:szCs w:val="22"/>
        </w:rPr>
        <w:t xml:space="preserve"> </w:t>
      </w:r>
      <w:r w:rsidRPr="00366308">
        <w:rPr>
          <w:i/>
          <w:sz w:val="22"/>
          <w:szCs w:val="22"/>
        </w:rPr>
        <w:t xml:space="preserve">- Wzór oświadczenia </w:t>
      </w:r>
      <w:r w:rsidRPr="00366308">
        <w:rPr>
          <w:rFonts w:eastAsia="Verdana" w:cs="Arial"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159CBEF8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3956F3D4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57D4EDA5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1EADC6C8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0BAFB975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6F6A65F6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5FD691DD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45A6C318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56B3548D" w14:textId="77777777" w:rsidR="008674E0" w:rsidRDefault="007D6DB3" w:rsidP="008674E0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8674E0">
        <w:rPr>
          <w:rFonts w:cstheme="minorHAnsi"/>
          <w:b/>
          <w:i/>
          <w:sz w:val="22"/>
          <w:szCs w:val="22"/>
        </w:rPr>
        <w:t xml:space="preserve">Sukcesywny odbiór, transport </w:t>
      </w:r>
      <w:r w:rsidR="008674E0">
        <w:rPr>
          <w:rFonts w:cstheme="minorHAnsi"/>
          <w:b/>
          <w:i/>
          <w:sz w:val="22"/>
          <w:szCs w:val="22"/>
        </w:rPr>
        <w:br/>
        <w:t xml:space="preserve">i zagospodarowanie odpadów o kodzie 19 05 99 inne niewymienione odpady (stabilizat) z ZUK </w:t>
      </w:r>
      <w:r w:rsidR="008674E0">
        <w:rPr>
          <w:rFonts w:cstheme="minorHAnsi"/>
          <w:b/>
          <w:i/>
          <w:sz w:val="22"/>
          <w:szCs w:val="22"/>
        </w:rPr>
        <w:br/>
        <w:t xml:space="preserve">w Ostrołęce, ul. Komunalna 8 </w:t>
      </w:r>
    </w:p>
    <w:p w14:paraId="2E7A4744" w14:textId="38BF9158" w:rsidR="007D6DB3" w:rsidRPr="00111C67" w:rsidRDefault="007D6DB3" w:rsidP="008674E0">
      <w:pPr>
        <w:pStyle w:val="Nagwek"/>
        <w:spacing w:line="360" w:lineRule="auto"/>
        <w:rPr>
          <w:b/>
          <w:sz w:val="22"/>
          <w:szCs w:val="22"/>
        </w:rPr>
      </w:pPr>
      <w:r>
        <w:rPr>
          <w:rFonts w:cs="Calibri"/>
          <w:b/>
          <w:bCs/>
          <w:iCs/>
          <w:sz w:val="22"/>
          <w:szCs w:val="22"/>
        </w:rPr>
        <w:t xml:space="preserve"> </w:t>
      </w:r>
      <w:r w:rsidRPr="00111C67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794F6626" w14:textId="77777777" w:rsidTr="00C07056">
        <w:tc>
          <w:tcPr>
            <w:tcW w:w="675" w:type="dxa"/>
            <w:shd w:val="clear" w:color="auto" w:fill="auto"/>
          </w:tcPr>
          <w:p w14:paraId="240CC65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1921816C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356EDE3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7F8574A" w14:textId="77777777" w:rsidTr="00C07056">
        <w:tc>
          <w:tcPr>
            <w:tcW w:w="675" w:type="dxa"/>
            <w:shd w:val="clear" w:color="auto" w:fill="auto"/>
          </w:tcPr>
          <w:p w14:paraId="760ECA4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3072ACAF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3A57738A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5D3058F1" w14:textId="77777777" w:rsidTr="00C07056">
        <w:tc>
          <w:tcPr>
            <w:tcW w:w="675" w:type="dxa"/>
            <w:shd w:val="clear" w:color="auto" w:fill="auto"/>
          </w:tcPr>
          <w:p w14:paraId="1D3989C7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43674D3E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6D0B14F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22D0F04B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449F1F73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27864D14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6647CAFC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69B587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313C4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A2777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8AB04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09F19328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4BA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CE9E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A9B41A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EE6D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68389885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2AE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347E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7B8855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291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3E58A0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0A7E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7E5B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DFF493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B85C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690F4AF0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0ABAD51F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3C8ECA5F" w14:textId="77777777" w:rsidR="007D6DB3" w:rsidRPr="003D33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4CF67C9F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2717BEFF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t>OŚWIADCZENIE DOTYCZĄCE PODANYCH INFORMACJI:</w:t>
      </w:r>
    </w:p>
    <w:p w14:paraId="5507114E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B2FC0EB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4208BA35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63DC5DFD" w14:textId="77777777" w:rsidR="007D6DB3" w:rsidRPr="003E419A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80EB1D7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06C95369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…………..……………………………………….</w:t>
      </w:r>
    </w:p>
    <w:p w14:paraId="74918F80" w14:textId="77777777" w:rsidR="00BA0439" w:rsidRDefault="00C005E8" w:rsidP="00104E0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A0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8F49" w14:textId="77777777" w:rsidR="00746A42" w:rsidRDefault="00746A42" w:rsidP="004B1D6F">
      <w:pPr>
        <w:spacing w:before="0" w:after="0" w:line="240" w:lineRule="auto"/>
      </w:pPr>
      <w:r>
        <w:separator/>
      </w:r>
    </w:p>
  </w:endnote>
  <w:endnote w:type="continuationSeparator" w:id="0">
    <w:p w14:paraId="34D6E186" w14:textId="77777777" w:rsidR="00746A42" w:rsidRDefault="00746A42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17A8A" w14:textId="77777777" w:rsidR="00DF7683" w:rsidRDefault="00DF7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4AEE" w14:textId="77777777" w:rsidR="00DF7683" w:rsidRDefault="00DF7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4139" w14:textId="77777777" w:rsidR="00DF7683" w:rsidRDefault="00DF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F1B9" w14:textId="77777777" w:rsidR="00746A42" w:rsidRDefault="00746A42" w:rsidP="004B1D6F">
      <w:pPr>
        <w:spacing w:before="0" w:after="0" w:line="240" w:lineRule="auto"/>
      </w:pPr>
      <w:r>
        <w:separator/>
      </w:r>
    </w:p>
  </w:footnote>
  <w:footnote w:type="continuationSeparator" w:id="0">
    <w:p w14:paraId="294D1BD6" w14:textId="77777777" w:rsidR="00746A42" w:rsidRDefault="00746A42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9DD45" w14:textId="77777777" w:rsidR="00DF7683" w:rsidRDefault="00DF7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D80B" w14:textId="77777777" w:rsidR="00084D97" w:rsidRDefault="00084D97" w:rsidP="00084D97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0951A0A8" w14:textId="14400F02" w:rsidR="009E01DB" w:rsidRPr="00A50984" w:rsidRDefault="00084D97" w:rsidP="00084D97">
    <w:pPr>
      <w:jc w:val="center"/>
    </w:pPr>
    <w:r>
      <w:rPr>
        <w:rFonts w:ascii="Arial" w:hAnsi="Arial" w:cs="Arial"/>
        <w:i/>
        <w:sz w:val="16"/>
        <w:szCs w:val="16"/>
      </w:rPr>
      <w:t>Oznaczenie sprawy: WI.ZP.02.2024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0211" w14:textId="77777777" w:rsidR="00DF7683" w:rsidRDefault="00D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84D97"/>
    <w:rsid w:val="000D0268"/>
    <w:rsid w:val="00104E0A"/>
    <w:rsid w:val="00185ABD"/>
    <w:rsid w:val="002342A1"/>
    <w:rsid w:val="00273192"/>
    <w:rsid w:val="00315A5F"/>
    <w:rsid w:val="00366308"/>
    <w:rsid w:val="00371147"/>
    <w:rsid w:val="003F6E0B"/>
    <w:rsid w:val="00441512"/>
    <w:rsid w:val="004B1D6F"/>
    <w:rsid w:val="004D4F33"/>
    <w:rsid w:val="00525D0D"/>
    <w:rsid w:val="005748E3"/>
    <w:rsid w:val="005E3524"/>
    <w:rsid w:val="00602151"/>
    <w:rsid w:val="0070202C"/>
    <w:rsid w:val="007117AC"/>
    <w:rsid w:val="007173F5"/>
    <w:rsid w:val="00746A42"/>
    <w:rsid w:val="007D6DB3"/>
    <w:rsid w:val="007F7114"/>
    <w:rsid w:val="008674E0"/>
    <w:rsid w:val="009421AC"/>
    <w:rsid w:val="009C7CD5"/>
    <w:rsid w:val="009E01DB"/>
    <w:rsid w:val="00A50984"/>
    <w:rsid w:val="00A86C6B"/>
    <w:rsid w:val="00BA0439"/>
    <w:rsid w:val="00C005E8"/>
    <w:rsid w:val="00C32A0B"/>
    <w:rsid w:val="00CA0D5A"/>
    <w:rsid w:val="00CB06CD"/>
    <w:rsid w:val="00D15F65"/>
    <w:rsid w:val="00D3760D"/>
    <w:rsid w:val="00DF5154"/>
    <w:rsid w:val="00DF7683"/>
    <w:rsid w:val="00E60694"/>
    <w:rsid w:val="00E86845"/>
    <w:rsid w:val="00ED139D"/>
    <w:rsid w:val="00E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DE8F"/>
  <w15:docId w15:val="{E4BB3041-A88A-49E8-9379-71BDD106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17</cp:revision>
  <dcterms:created xsi:type="dcterms:W3CDTF">2021-07-20T06:06:00Z</dcterms:created>
  <dcterms:modified xsi:type="dcterms:W3CDTF">2024-02-13T11:21:00Z</dcterms:modified>
</cp:coreProperties>
</file>