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2C" w:rsidRPr="00B257D2" w:rsidRDefault="0002552C" w:rsidP="0002552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B257D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:rsidR="0002552C" w:rsidRPr="00B257D2" w:rsidRDefault="0002552C" w:rsidP="0002552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B257D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02552C" w:rsidRPr="00B257D2" w:rsidRDefault="0002552C" w:rsidP="0002552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B257D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PN-12/24</w:t>
      </w:r>
    </w:p>
    <w:p w:rsidR="0002552C" w:rsidRPr="00B257D2" w:rsidRDefault="0002552C" w:rsidP="0002552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02552C" w:rsidRPr="00B257D2" w:rsidRDefault="0002552C" w:rsidP="0002552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B257D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:rsidR="0002552C" w:rsidRPr="00B257D2" w:rsidRDefault="0002552C" w:rsidP="0002552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B257D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PN-12/24</w:t>
      </w:r>
    </w:p>
    <w:p w:rsidR="0002552C" w:rsidRDefault="0002552C" w:rsidP="0002552C">
      <w:pPr>
        <w:rPr>
          <w:rFonts w:ascii="Montserrat" w:hAnsi="Montserrat"/>
          <w:b/>
          <w:bCs/>
          <w:lang w:eastAsia="zh-CN"/>
        </w:rPr>
      </w:pPr>
    </w:p>
    <w:p w:rsidR="0002552C" w:rsidRDefault="0002552C" w:rsidP="0002552C">
      <w:pPr>
        <w:rPr>
          <w:rFonts w:ascii="Montserrat" w:hAnsi="Montserrat"/>
          <w:b/>
          <w:bCs/>
          <w:lang w:eastAsia="zh-CN"/>
        </w:rPr>
      </w:pPr>
    </w:p>
    <w:p w:rsidR="0002552C" w:rsidRDefault="0002552C" w:rsidP="0002552C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375177">
        <w:rPr>
          <w:rFonts w:ascii="Montserrat" w:hAnsi="Montserrat"/>
          <w:b/>
          <w:bCs/>
          <w:lang w:eastAsia="zh-CN"/>
        </w:rPr>
        <w:t>SZCZEGÓŁOW</w:t>
      </w:r>
      <w:r>
        <w:rPr>
          <w:rFonts w:ascii="Montserrat" w:hAnsi="Montserrat"/>
          <w:b/>
          <w:bCs/>
          <w:lang w:eastAsia="zh-CN"/>
        </w:rPr>
        <w:t>A</w:t>
      </w:r>
      <w:r w:rsidRPr="00375177">
        <w:rPr>
          <w:rFonts w:ascii="Montserrat" w:hAnsi="Montserrat"/>
          <w:b/>
          <w:bCs/>
          <w:lang w:eastAsia="zh-CN"/>
        </w:rPr>
        <w:t xml:space="preserve"> WYCENA PRZEDMIOTU ZAMÓWIENIA</w:t>
      </w:r>
    </w:p>
    <w:p w:rsidR="0002552C" w:rsidRDefault="0002552C" w:rsidP="0002552C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:rsidR="0002552C" w:rsidRPr="00FB1CA6" w:rsidRDefault="0002552C" w:rsidP="0002552C">
      <w:pPr>
        <w:pStyle w:val="Akapitzlist"/>
        <w:numPr>
          <w:ilvl w:val="1"/>
          <w:numId w:val="1"/>
        </w:numPr>
        <w:tabs>
          <w:tab w:val="clear" w:pos="0"/>
          <w:tab w:val="num" w:pos="-142"/>
          <w:tab w:val="left" w:pos="284"/>
        </w:tabs>
        <w:ind w:hanging="567"/>
        <w:rPr>
          <w:rFonts w:ascii="Montserrat" w:hAnsi="Montserrat"/>
          <w:b/>
          <w:bCs/>
          <w:color w:val="000000" w:themeColor="text1"/>
          <w:lang w:eastAsia="zh-CN"/>
        </w:rPr>
      </w:pPr>
      <w:r w:rsidRPr="00FB1CA6">
        <w:rPr>
          <w:rFonts w:ascii="Montserrat" w:hAnsi="Montserrat"/>
          <w:b/>
          <w:bCs/>
          <w:color w:val="000000" w:themeColor="text1"/>
          <w:lang w:eastAsia="zh-CN"/>
        </w:rPr>
        <w:t>Odczynniki</w:t>
      </w:r>
      <w:r>
        <w:rPr>
          <w:rFonts w:ascii="Montserrat" w:hAnsi="Montserrat"/>
          <w:b/>
          <w:bCs/>
          <w:color w:val="000000" w:themeColor="text1"/>
          <w:lang w:eastAsia="zh-CN"/>
        </w:rPr>
        <w:t xml:space="preserve">, </w:t>
      </w:r>
      <w:r w:rsidRPr="00FB1CA6">
        <w:rPr>
          <w:rFonts w:ascii="Montserrat" w:hAnsi="Montserrat"/>
          <w:b/>
          <w:bCs/>
          <w:color w:val="000000" w:themeColor="text1"/>
          <w:lang w:eastAsia="zh-CN"/>
        </w:rPr>
        <w:t>materiał</w:t>
      </w:r>
      <w:r>
        <w:rPr>
          <w:rFonts w:ascii="Montserrat" w:hAnsi="Montserrat"/>
          <w:b/>
          <w:bCs/>
          <w:color w:val="000000" w:themeColor="text1"/>
          <w:lang w:eastAsia="zh-CN"/>
        </w:rPr>
        <w:t>y</w:t>
      </w:r>
      <w:r w:rsidRPr="00FB1CA6">
        <w:rPr>
          <w:rFonts w:ascii="Montserrat" w:hAnsi="Montserrat"/>
          <w:b/>
          <w:bCs/>
          <w:color w:val="000000" w:themeColor="text1"/>
          <w:lang w:eastAsia="zh-CN"/>
        </w:rPr>
        <w:t xml:space="preserve"> zużywaln</w:t>
      </w:r>
      <w:r>
        <w:rPr>
          <w:rFonts w:ascii="Montserrat" w:hAnsi="Montserrat"/>
          <w:b/>
          <w:bCs/>
          <w:color w:val="000000" w:themeColor="text1"/>
          <w:lang w:eastAsia="zh-CN"/>
        </w:rPr>
        <w:t>e</w:t>
      </w:r>
      <w:r w:rsidRPr="00FB1CA6">
        <w:rPr>
          <w:rFonts w:ascii="Montserrat" w:hAnsi="Montserrat"/>
          <w:b/>
          <w:bCs/>
          <w:color w:val="000000" w:themeColor="text1"/>
          <w:lang w:eastAsia="zh-CN"/>
        </w:rPr>
        <w:t xml:space="preserve"> i eksploatacyjn</w:t>
      </w:r>
      <w:r>
        <w:rPr>
          <w:rFonts w:ascii="Montserrat" w:hAnsi="Montserrat"/>
          <w:b/>
          <w:bCs/>
          <w:color w:val="000000" w:themeColor="text1"/>
          <w:lang w:eastAsia="zh-CN"/>
        </w:rPr>
        <w:t>e</w:t>
      </w:r>
      <w:r w:rsidRPr="00FB1CA6">
        <w:rPr>
          <w:rFonts w:ascii="Montserrat" w:hAnsi="Montserrat"/>
          <w:b/>
          <w:bCs/>
          <w:color w:val="000000" w:themeColor="text1"/>
          <w:lang w:eastAsia="zh-CN"/>
        </w:rPr>
        <w:t xml:space="preserve"> do badań z zakresu serologii</w:t>
      </w:r>
      <w:r>
        <w:rPr>
          <w:rFonts w:ascii="Montserrat" w:hAnsi="Montserrat"/>
          <w:b/>
          <w:bCs/>
          <w:color w:val="000000" w:themeColor="text1"/>
          <w:lang w:eastAsia="zh-CN"/>
        </w:rPr>
        <w:t>.</w:t>
      </w:r>
    </w:p>
    <w:tbl>
      <w:tblPr>
        <w:tblStyle w:val="Tabela-Siatka"/>
        <w:tblW w:w="15027" w:type="dxa"/>
        <w:jc w:val="center"/>
        <w:tblLook w:val="04A0" w:firstRow="1" w:lastRow="0" w:firstColumn="1" w:lastColumn="0" w:noHBand="0" w:noVBand="1"/>
      </w:tblPr>
      <w:tblGrid>
        <w:gridCol w:w="688"/>
        <w:gridCol w:w="3373"/>
        <w:gridCol w:w="1172"/>
        <w:gridCol w:w="1304"/>
        <w:gridCol w:w="1328"/>
        <w:gridCol w:w="1318"/>
        <w:gridCol w:w="1100"/>
        <w:gridCol w:w="1156"/>
        <w:gridCol w:w="1155"/>
        <w:gridCol w:w="1113"/>
        <w:gridCol w:w="1320"/>
      </w:tblGrid>
      <w:tr w:rsidR="0002552C" w:rsidRPr="00B257D2" w:rsidTr="00AC2E98">
        <w:trPr>
          <w:jc w:val="center"/>
        </w:trPr>
        <w:tc>
          <w:tcPr>
            <w:tcW w:w="150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  <w:t>Grupa krwi.</w:t>
            </w:r>
          </w:p>
        </w:tc>
      </w:tr>
      <w:tr w:rsidR="0002552C" w:rsidRPr="00B257D2" w:rsidTr="00AC2E9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opis badania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suppressAutoHyphens w:val="0"/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liczba badań</w:t>
            </w:r>
          </w:p>
          <w:p w:rsidR="0002552C" w:rsidRPr="00B257D2" w:rsidRDefault="0002552C" w:rsidP="00AC2E98">
            <w:pPr>
              <w:suppressAutoHyphens w:val="0"/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na 48 miesięcy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nazwa odczynnika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nr katalogowy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nazwa producenta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 xml:space="preserve">ilość op.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cena jedn. netto/</w:t>
            </w:r>
          </w:p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op. (zł)*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VAT%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brutto (zł)</w:t>
            </w:r>
          </w:p>
        </w:tc>
      </w:tr>
      <w:tr w:rsidR="0002552C" w:rsidRPr="00B257D2" w:rsidTr="00AC2E98"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sz w:val="18"/>
                <w:szCs w:val="18"/>
                <w:lang w:eastAsia="pl-PL"/>
              </w:rPr>
              <w:t xml:space="preserve">karta do badania grupy krwi </w:t>
            </w:r>
            <w:r w:rsidRPr="00B257D2">
              <w:rPr>
                <w:rFonts w:ascii="Montserrat" w:hAnsi="Montserrat"/>
                <w:sz w:val="18"/>
                <w:szCs w:val="18"/>
                <w:lang w:eastAsia="pl-PL"/>
              </w:rPr>
              <w:br/>
              <w:t>z badaniem izoaglutynin grupowych: A-B-D(VI+, VI-)/A1-B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  <w:lang w:eastAsia="zh-CN"/>
              </w:rPr>
              <w:t>7200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2552C" w:rsidRPr="00B257D2" w:rsidTr="00AC2E98"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sz w:val="18"/>
                <w:szCs w:val="18"/>
                <w:lang w:eastAsia="pl-PL"/>
              </w:rPr>
              <w:t xml:space="preserve">karta do potwierdzenia grupy krwi pacjentów A-B-D(VI-)/A-B-D(VI-), </w:t>
            </w:r>
            <w:r w:rsidRPr="00B257D2">
              <w:rPr>
                <w:rFonts w:ascii="Montserrat" w:hAnsi="Montserrat"/>
                <w:sz w:val="18"/>
                <w:szCs w:val="18"/>
                <w:lang w:eastAsia="pl-PL"/>
              </w:rPr>
              <w:br/>
              <w:t>II-ga seria, inne klony niż w pkt. 1 (zgodnie z obowiązującymi przepisami IHiT Warszawa)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trike/>
                <w:color w:val="000000" w:themeColor="text1"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  <w:lang w:eastAsia="zh-CN"/>
              </w:rPr>
              <w:t>2300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2552C" w:rsidRPr="00B257D2" w:rsidTr="00AC2E98"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sz w:val="18"/>
                <w:szCs w:val="18"/>
                <w:lang w:eastAsia="pl-PL"/>
              </w:rPr>
              <w:t>karta do potwierdzenia grupy krwi dawców A-B-D(VI+)/A-B-D(VI+) przy biorcach RhD ujemnych będących kobietami w wieku rozrodczym, II-ga seria, inne klony niż w pkt. 1 (zgodnie z obowiązującymi przepisami IHiT Warszawa)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trike/>
                <w:color w:val="000000" w:themeColor="text1"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  <w:lang w:eastAsia="zh-CN"/>
              </w:rPr>
              <w:t>2800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2552C" w:rsidRPr="00B257D2" w:rsidTr="00AC2E9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sz w:val="18"/>
                <w:szCs w:val="18"/>
                <w:lang w:eastAsia="pl-PL"/>
              </w:rPr>
              <w:t>Krwinki do grupy A1-B</w:t>
            </w:r>
          </w:p>
        </w:tc>
        <w:tc>
          <w:tcPr>
            <w:tcW w:w="1182" w:type="dxa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4" w:type="dxa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6" w:type="dxa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39" w:type="dxa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43" w:type="dxa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2552C" w:rsidRPr="00B257D2" w:rsidTr="00AC2E98">
        <w:trPr>
          <w:jc w:val="center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  <w:t>Badanie przeglądowe przeciwciał w teście PTA-LISS (na 3 krwinkach wzorcowych) do grup krwi, screeningu biorców.</w:t>
            </w:r>
          </w:p>
        </w:tc>
      </w:tr>
      <w:tr w:rsidR="0002552C" w:rsidRPr="00B257D2" w:rsidTr="00AC2E98"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Cs/>
                <w:color w:val="000000" w:themeColor="text1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suppressAutoHyphens w:val="0"/>
              <w:spacing w:before="100" w:beforeAutospacing="1"/>
              <w:rPr>
                <w:rFonts w:ascii="Montserrat" w:hAnsi="Montserrat"/>
                <w:color w:val="000000" w:themeColor="text1"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color w:val="000000" w:themeColor="text1"/>
                <w:sz w:val="18"/>
                <w:szCs w:val="18"/>
                <w:lang w:eastAsia="pl-PL"/>
              </w:rPr>
              <w:t>karta do badania przeglądowego przeciwciał na 3 krwinkach wzorcowych w PTA LISS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trike/>
                <w:color w:val="000000" w:themeColor="text1"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  <w:lang w:eastAsia="zh-CN"/>
              </w:rPr>
              <w:t>8000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2552C" w:rsidRPr="00B257D2" w:rsidTr="00AC2E98"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Cs/>
                <w:color w:val="000000" w:themeColor="text1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suppressAutoHyphens w:val="0"/>
              <w:spacing w:before="100" w:beforeAutospacing="1"/>
              <w:rPr>
                <w:rFonts w:ascii="Montserrat" w:hAnsi="Montserrat"/>
                <w:color w:val="000000" w:themeColor="text1"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color w:val="000000" w:themeColor="text1"/>
                <w:sz w:val="18"/>
                <w:szCs w:val="18"/>
                <w:lang w:eastAsia="pl-PL"/>
              </w:rPr>
              <w:t>zestaw 3 krwinek wzorcowych</w:t>
            </w:r>
            <w:r w:rsidRPr="00B257D2">
              <w:rPr>
                <w:rFonts w:ascii="Montserrat" w:hAnsi="Montserrat"/>
                <w:color w:val="000000" w:themeColor="text1"/>
                <w:sz w:val="18"/>
                <w:szCs w:val="18"/>
                <w:lang w:eastAsia="pl-PL"/>
              </w:rPr>
              <w:br/>
              <w:t>do badania przeglądowego przeciwciał zawieszone</w:t>
            </w:r>
            <w:r w:rsidRPr="00B257D2">
              <w:rPr>
                <w:rFonts w:ascii="Montserrat" w:hAnsi="Montserrat"/>
                <w:color w:val="000000" w:themeColor="text1"/>
                <w:sz w:val="18"/>
                <w:szCs w:val="18"/>
                <w:lang w:eastAsia="pl-PL"/>
              </w:rPr>
              <w:br/>
              <w:t>w roztworze LISS (do testu PTA LISS i NaCl), zawierające antygen Cw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trike/>
                <w:color w:val="000000" w:themeColor="text1"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color w:val="000000" w:themeColor="text1"/>
                <w:sz w:val="18"/>
                <w:szCs w:val="18"/>
                <w:lang w:eastAsia="pl-PL"/>
              </w:rPr>
              <w:t>proszę podać</w:t>
            </w:r>
            <w:r w:rsidRPr="00B257D2">
              <w:rPr>
                <w:rFonts w:ascii="Montserrat" w:hAnsi="Montserrat"/>
                <w:b/>
                <w:bCs/>
                <w:strike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2552C" w:rsidRPr="00B257D2" w:rsidTr="00AC2E98">
        <w:trPr>
          <w:jc w:val="center"/>
        </w:trPr>
        <w:tc>
          <w:tcPr>
            <w:tcW w:w="150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  <w:lang w:eastAsia="zh-CN"/>
              </w:rPr>
              <w:lastRenderedPageBreak/>
              <w:t>Próba zgodności.</w:t>
            </w:r>
          </w:p>
        </w:tc>
      </w:tr>
      <w:tr w:rsidR="0002552C" w:rsidRPr="00B257D2" w:rsidTr="00AC2E98"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Cs/>
                <w:color w:val="000000" w:themeColor="text1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color w:val="000000" w:themeColor="text1"/>
                <w:sz w:val="18"/>
                <w:szCs w:val="18"/>
                <w:lang w:eastAsia="pl-PL"/>
              </w:rPr>
              <w:t>karty do próby zgodności pomiędzy biorcą i dawcą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color w:val="000000" w:themeColor="text1"/>
                <w:sz w:val="18"/>
                <w:szCs w:val="18"/>
                <w:lang w:eastAsia="pl-PL"/>
              </w:rPr>
              <w:t>1800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2552C" w:rsidRPr="00B257D2" w:rsidTr="00AC2E98">
        <w:trPr>
          <w:jc w:val="center"/>
        </w:trPr>
        <w:tc>
          <w:tcPr>
            <w:tcW w:w="150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  <w:t>Odczynniki i materiały zużywalne potrzebne do wykonania ww. ilości badań (liczone w opakowaniach).</w:t>
            </w:r>
          </w:p>
        </w:tc>
      </w:tr>
      <w:tr w:rsidR="0002552C" w:rsidRPr="00B257D2" w:rsidTr="00AC2E98"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według wymagań producenta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proszę podać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2552C" w:rsidRPr="00B257D2" w:rsidTr="00AC2E98">
        <w:trPr>
          <w:jc w:val="center"/>
        </w:trPr>
        <w:tc>
          <w:tcPr>
            <w:tcW w:w="150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  <w:t>Kontrola badań.</w:t>
            </w:r>
          </w:p>
        </w:tc>
      </w:tr>
      <w:tr w:rsidR="0002552C" w:rsidRPr="00B257D2" w:rsidTr="00AC2E98">
        <w:trPr>
          <w:trHeight w:val="20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kontrola codzienna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proszę podać</w:t>
            </w:r>
          </w:p>
        </w:tc>
        <w:tc>
          <w:tcPr>
            <w:tcW w:w="121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2552C" w:rsidRPr="00B257D2" w:rsidTr="00AC2E98"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międzynarodowa kontrola oceny jakości badań serologicznych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proszę podać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2552C" w:rsidRPr="00B257D2" w:rsidTr="00AC2E98">
        <w:trPr>
          <w:trHeight w:val="164"/>
          <w:jc w:val="center"/>
        </w:trPr>
        <w:tc>
          <w:tcPr>
            <w:tcW w:w="11365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wartość 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:rsidR="0002552C" w:rsidRPr="00B257D2" w:rsidRDefault="0002552C" w:rsidP="0002552C">
      <w:pPr>
        <w:tabs>
          <w:tab w:val="left" w:pos="2511"/>
        </w:tabs>
        <w:jc w:val="both"/>
        <w:rPr>
          <w:rFonts w:ascii="Montserrat" w:hAnsi="Montserrat"/>
          <w:sz w:val="18"/>
          <w:szCs w:val="18"/>
        </w:rPr>
      </w:pPr>
    </w:p>
    <w:p w:rsidR="0002552C" w:rsidRPr="00B257D2" w:rsidRDefault="0002552C" w:rsidP="0002552C">
      <w:pPr>
        <w:tabs>
          <w:tab w:val="left" w:pos="2511"/>
        </w:tabs>
        <w:ind w:hanging="142"/>
        <w:jc w:val="both"/>
        <w:rPr>
          <w:rFonts w:ascii="Montserrat" w:hAnsi="Montserrat"/>
          <w:sz w:val="18"/>
          <w:szCs w:val="18"/>
        </w:rPr>
      </w:pPr>
      <w:r w:rsidRPr="00B257D2">
        <w:rPr>
          <w:rFonts w:ascii="Montserrat" w:hAnsi="Montserrat"/>
          <w:sz w:val="18"/>
          <w:szCs w:val="18"/>
        </w:rPr>
        <w:t>* Liczba opakowań zaokrąglona w górę do pełnych opakowań, uwzględniająca terminy ważności po otwarciu oraz harmonogram dostaw. Kalkulacja powinna obejmować wszystkie materiały zużywalne i odczynniki dodatkowe (LISS, enzym proteolityczny, roztwory niezbędne do pracy) oraz krwinki firmowe gotowe do użycia (do oznaczania izoaglutynin grupowych, do badania przeglądowego – zawieszone w roztworze o niskiej sile jonowej).</w:t>
      </w:r>
    </w:p>
    <w:p w:rsidR="0002552C" w:rsidRPr="00B257D2" w:rsidRDefault="0002552C" w:rsidP="0002552C">
      <w:pPr>
        <w:tabs>
          <w:tab w:val="left" w:pos="2511"/>
        </w:tabs>
        <w:rPr>
          <w:rFonts w:ascii="Montserrat" w:hAnsi="Montserrat"/>
          <w:sz w:val="18"/>
          <w:szCs w:val="18"/>
        </w:rPr>
      </w:pPr>
    </w:p>
    <w:p w:rsidR="0002552C" w:rsidRPr="00B257D2" w:rsidRDefault="0002552C" w:rsidP="0002552C">
      <w:pPr>
        <w:pStyle w:val="Akapitzlist"/>
        <w:numPr>
          <w:ilvl w:val="1"/>
          <w:numId w:val="1"/>
        </w:numPr>
        <w:tabs>
          <w:tab w:val="clear" w:pos="0"/>
          <w:tab w:val="num" w:pos="-142"/>
        </w:tabs>
        <w:ind w:hanging="567"/>
        <w:rPr>
          <w:rFonts w:ascii="Montserrat" w:hAnsi="Montserrat"/>
          <w:b/>
          <w:bCs/>
          <w:sz w:val="18"/>
          <w:szCs w:val="18"/>
          <w:lang w:eastAsia="zh-CN"/>
        </w:rPr>
      </w:pPr>
      <w:r w:rsidRPr="00B257D2">
        <w:rPr>
          <w:rFonts w:ascii="Montserrat" w:hAnsi="Montserrat"/>
          <w:b/>
          <w:bCs/>
          <w:color w:val="000000"/>
          <w:sz w:val="18"/>
          <w:szCs w:val="18"/>
          <w:lang w:eastAsia="pl-PL"/>
        </w:rPr>
        <w:t>Dzierżawa analizatorów.</w:t>
      </w:r>
    </w:p>
    <w:tbl>
      <w:tblPr>
        <w:tblStyle w:val="Tabela-Siatka"/>
        <w:tblW w:w="15026" w:type="dxa"/>
        <w:jc w:val="center"/>
        <w:tblLook w:val="04A0" w:firstRow="1" w:lastRow="0" w:firstColumn="1" w:lastColumn="0" w:noHBand="0" w:noVBand="1"/>
      </w:tblPr>
      <w:tblGrid>
        <w:gridCol w:w="704"/>
        <w:gridCol w:w="5534"/>
        <w:gridCol w:w="1134"/>
        <w:gridCol w:w="1701"/>
        <w:gridCol w:w="1559"/>
        <w:gridCol w:w="1701"/>
        <w:gridCol w:w="940"/>
        <w:gridCol w:w="1753"/>
      </w:tblGrid>
      <w:tr w:rsidR="0002552C" w:rsidRPr="00B257D2" w:rsidTr="00AC2E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 xml:space="preserve">opis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cena jednostkowa netto (1 miesiąc dzierżawy) 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netto</w:t>
            </w: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br/>
              <w:t xml:space="preserve"> (12 miesięcy dzierżawy)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całkowita wartość netto (48 miesięcy) (zł)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VAT%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całkowita wartość brutto</w:t>
            </w: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br/>
              <w:t>(48 miesięcy) (zł)</w:t>
            </w:r>
          </w:p>
        </w:tc>
      </w:tr>
      <w:tr w:rsidR="0002552C" w:rsidRPr="00B257D2" w:rsidTr="00AC2E98">
        <w:trPr>
          <w:jc w:val="center"/>
        </w:trPr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5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automatyczny analizator podstawowy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</w:tr>
      <w:tr w:rsidR="0002552C" w:rsidRPr="00B257D2" w:rsidTr="00AC2E98">
        <w:trPr>
          <w:jc w:val="center"/>
        </w:trPr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5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automatyczny analizator zapasowy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</w:tr>
      <w:tr w:rsidR="0002552C" w:rsidRPr="00B257D2" w:rsidTr="00AC2E98">
        <w:trPr>
          <w:jc w:val="center"/>
        </w:trPr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5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color w:val="000000" w:themeColor="text1"/>
                <w:sz w:val="18"/>
                <w:szCs w:val="18"/>
                <w:lang w:eastAsia="pl-PL"/>
              </w:rPr>
              <w:t xml:space="preserve">zestaw do metody manualnej (inkubator, wirówka do kart, pipety)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</w:tr>
      <w:tr w:rsidR="0002552C" w:rsidRPr="00B257D2" w:rsidTr="00AC2E98">
        <w:trPr>
          <w:trHeight w:val="258"/>
          <w:jc w:val="center"/>
        </w:trPr>
        <w:tc>
          <w:tcPr>
            <w:tcW w:w="1063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right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wartość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</w:tr>
    </w:tbl>
    <w:p w:rsidR="0002552C" w:rsidRPr="00B257D2" w:rsidRDefault="0002552C" w:rsidP="0002552C">
      <w:pPr>
        <w:rPr>
          <w:rFonts w:ascii="Montserrat" w:hAnsi="Montserrat"/>
          <w:b/>
          <w:bCs/>
          <w:color w:val="000000"/>
          <w:sz w:val="18"/>
          <w:szCs w:val="18"/>
          <w:lang w:eastAsia="pl-PL"/>
        </w:rPr>
      </w:pPr>
    </w:p>
    <w:p w:rsidR="0002552C" w:rsidRPr="00B257D2" w:rsidRDefault="0002552C" w:rsidP="0002552C">
      <w:pPr>
        <w:pStyle w:val="Akapitzlist"/>
        <w:numPr>
          <w:ilvl w:val="1"/>
          <w:numId w:val="1"/>
        </w:numPr>
        <w:tabs>
          <w:tab w:val="clear" w:pos="0"/>
          <w:tab w:val="num" w:pos="-142"/>
        </w:tabs>
        <w:ind w:hanging="567"/>
        <w:rPr>
          <w:rFonts w:ascii="Montserrat" w:hAnsi="Montserrat"/>
          <w:b/>
          <w:bCs/>
          <w:sz w:val="18"/>
          <w:szCs w:val="18"/>
          <w:lang w:eastAsia="zh-CN"/>
        </w:rPr>
      </w:pPr>
      <w:r w:rsidRPr="00B257D2">
        <w:rPr>
          <w:rFonts w:ascii="Montserrat" w:hAnsi="Montserrat"/>
          <w:b/>
          <w:bCs/>
          <w:color w:val="000000"/>
          <w:sz w:val="18"/>
          <w:szCs w:val="18"/>
          <w:lang w:eastAsia="pl-PL"/>
        </w:rPr>
        <w:t>Serwis oprogramowania DELPHIN.</w:t>
      </w:r>
    </w:p>
    <w:tbl>
      <w:tblPr>
        <w:tblStyle w:val="Tabela-Siatka"/>
        <w:tblW w:w="15031" w:type="dxa"/>
        <w:jc w:val="center"/>
        <w:tblLook w:val="04A0" w:firstRow="1" w:lastRow="0" w:firstColumn="1" w:lastColumn="0" w:noHBand="0" w:noVBand="1"/>
      </w:tblPr>
      <w:tblGrid>
        <w:gridCol w:w="704"/>
        <w:gridCol w:w="6237"/>
        <w:gridCol w:w="1985"/>
        <w:gridCol w:w="1711"/>
        <w:gridCol w:w="1701"/>
        <w:gridCol w:w="940"/>
        <w:gridCol w:w="1753"/>
      </w:tblGrid>
      <w:tr w:rsidR="0002552C" w:rsidRPr="00B257D2" w:rsidTr="00AC2E9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 xml:space="preserve">opis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cena jednostkowa netto (1 miesiąc) (zł)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netto</w:t>
            </w: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br/>
              <w:t xml:space="preserve"> (12 miesięcy)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całkowita wartość netto (48 miesięcy) (zł)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VAT%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całkowita wartość brutto</w:t>
            </w: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br/>
              <w:t>(48 miesięcy) (zł)</w:t>
            </w:r>
          </w:p>
        </w:tc>
      </w:tr>
      <w:tr w:rsidR="0002552C" w:rsidRPr="00B257D2" w:rsidTr="00AC2E98">
        <w:trPr>
          <w:jc w:val="center"/>
        </w:trPr>
        <w:tc>
          <w:tcPr>
            <w:tcW w:w="7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23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Serwis i wsparcie techniczne dla oprogramowania Delphin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</w:tr>
      <w:tr w:rsidR="0002552C" w:rsidRPr="00B257D2" w:rsidTr="00AC2E98">
        <w:trPr>
          <w:trHeight w:val="194"/>
          <w:jc w:val="center"/>
        </w:trPr>
        <w:tc>
          <w:tcPr>
            <w:tcW w:w="1063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right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wartość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  <w:r w:rsidRPr="00B257D2">
              <w:rPr>
                <w:rFonts w:ascii="Montserrat" w:hAnsi="Montserrat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2C" w:rsidRPr="00B257D2" w:rsidRDefault="0002552C" w:rsidP="00AC2E98">
            <w:pPr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</w:tc>
      </w:tr>
    </w:tbl>
    <w:p w:rsidR="0002552C" w:rsidRPr="00B257D2" w:rsidRDefault="0002552C" w:rsidP="0002552C">
      <w:pPr>
        <w:rPr>
          <w:rFonts w:ascii="Montserrat" w:hAnsi="Montserrat"/>
          <w:sz w:val="18"/>
          <w:szCs w:val="18"/>
        </w:rPr>
      </w:pPr>
    </w:p>
    <w:p w:rsidR="0002552C" w:rsidRDefault="0002552C" w:rsidP="0002552C">
      <w:pPr>
        <w:rPr>
          <w:rFonts w:ascii="Montserrat" w:hAnsi="Montserrat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4317"/>
        <w:gridCol w:w="4897"/>
      </w:tblGrid>
      <w:tr w:rsidR="0002552C" w:rsidRPr="00A63D5F" w:rsidTr="0002552C">
        <w:trPr>
          <w:trHeight w:val="314"/>
          <w:jc w:val="center"/>
        </w:trPr>
        <w:tc>
          <w:tcPr>
            <w:tcW w:w="4317" w:type="dxa"/>
            <w:vAlign w:val="bottom"/>
          </w:tcPr>
          <w:p w:rsidR="0002552C" w:rsidRPr="00A63D5F" w:rsidRDefault="0002552C" w:rsidP="00AC2E98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02552C" w:rsidRPr="00A63D5F" w:rsidRDefault="0002552C" w:rsidP="00AC2E98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897" w:type="dxa"/>
            <w:vAlign w:val="bottom"/>
          </w:tcPr>
          <w:p w:rsidR="0002552C" w:rsidRPr="00A63D5F" w:rsidRDefault="0002552C" w:rsidP="00AC2E98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  <w:tr w:rsidR="0002552C" w:rsidRPr="00A63D5F" w:rsidTr="00AC2E98">
        <w:trPr>
          <w:trHeight w:val="299"/>
          <w:jc w:val="center"/>
        </w:trPr>
        <w:tc>
          <w:tcPr>
            <w:tcW w:w="4317" w:type="dxa"/>
            <w:vAlign w:val="bottom"/>
          </w:tcPr>
          <w:p w:rsidR="0002552C" w:rsidRPr="00A63D5F" w:rsidRDefault="0002552C" w:rsidP="00AC2E98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897" w:type="dxa"/>
            <w:vAlign w:val="bottom"/>
          </w:tcPr>
          <w:p w:rsidR="0002552C" w:rsidRPr="00A63D5F" w:rsidRDefault="0002552C" w:rsidP="00AC2E98">
            <w:pPr>
              <w:jc w:val="center"/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:rsidR="00922DA7" w:rsidRDefault="00922DA7" w:rsidP="0002552C">
      <w:bookmarkStart w:id="0" w:name="_GoBack"/>
      <w:bookmarkEnd w:id="0"/>
    </w:p>
    <w:sectPr w:rsidR="00922DA7" w:rsidSect="0002552C">
      <w:headerReference w:type="first" r:id="rId5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242" w:rsidRDefault="0002552C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2CC253B0" wp14:editId="361141AF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:rsidR="00383242" w:rsidRDefault="0002552C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23495" b="2794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3242" w:rsidRPr="00E727F2" w:rsidRDefault="0002552C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4B6E189" wp14:editId="06F73551">
                                <wp:extent cx="1181100" cy="266700"/>
                                <wp:effectExtent l="0" t="0" r="0" b="0"/>
                                <wp:docPr id="50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:rsidR="00383242" w:rsidRPr="00E727F2" w:rsidRDefault="0002552C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:rsidR="00383242" w:rsidRPr="00E727F2" w:rsidRDefault="0002552C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:rsidR="00383242" w:rsidRPr="00E727F2" w:rsidRDefault="0002552C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:rsidR="00383242" w:rsidRPr="00E727F2" w:rsidRDefault="0002552C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:rsidR="00383242" w:rsidRPr="00E727F2" w:rsidRDefault="0002552C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54B6E189" wp14:editId="06F73551">
                          <wp:extent cx="1181100" cy="266700"/>
                          <wp:effectExtent l="0" t="0" r="0" b="0"/>
                          <wp:docPr id="50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:rsidR="00383242" w:rsidRPr="00E727F2" w:rsidRDefault="0002552C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:rsidR="00383242" w:rsidRPr="00E727F2" w:rsidRDefault="0002552C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:rsidR="00383242" w:rsidRPr="00E727F2" w:rsidRDefault="0002552C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:rsidR="00383242" w:rsidRPr="00E727F2" w:rsidRDefault="0002552C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383242" w:rsidRDefault="0002552C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1199A2" wp14:editId="713FCB7E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48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376E9357" wp14:editId="2817401B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:rsidR="00383242" w:rsidRPr="00AE2CE5" w:rsidRDefault="0002552C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:rsidR="00383242" w:rsidRPr="00AE2CE5" w:rsidRDefault="0002552C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26035" b="3619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B1C9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2C"/>
    <w:rsid w:val="0002552C"/>
    <w:rsid w:val="0092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A5C0AA-6DCB-4568-A21D-C2860C39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5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025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255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02552C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02552C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02552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0255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2024-09-27T08:32:00Z</dcterms:created>
  <dcterms:modified xsi:type="dcterms:W3CDTF">2024-09-27T08:33:00Z</dcterms:modified>
</cp:coreProperties>
</file>