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Opracowanie dokumentacji projektowej wraz z analizą rzeczowo-finansową dla zadania pn. “Budowa budynków wielorodzinnych w gminie Lubawa”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footerReference r:id="rId8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Yj8kXyzaQicDC/CWNkH9XFLB7Q==">CgMxLjAyCGguZ2pkZ3hzMgloLjMwajB6bGw4AGonChRzdWdnZXN0LnUwangyZ3ZhZXUxZBIPT2xnYSBHdcW6bmljemFraiMKFHN1Z2dlc3QuNm5jYTd2cHcyZzduEgtLYXJvbCBOb3dha2ojChRzdWdnZXN0LnN6eDhteGc1MHdqYxILS2Fyb2wgTm93YWtyITFIaFh6anpCdkNYOENmS1ZTZG9XdDZLWWhjQ0tHdjRiOQ==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