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Lubawa” 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ym/ORkqYED6UaBMAtJ5D2c/5Q==">CgMxLjAyCmlkLjMwajB6bGwyCmlkLjFmb2I5dGUyCmlkLjN6bnlzaDcyCmlkLjJldDkycDAyCWlkLnR5amN3dDgAaiMKFHN1Z2dlc3QuYjUyaDd4NWxmc29wEgtLYXJvbCBOb3dha2oiChNzdWdnZXN0LnJwNWpjOGdpcWxyEgtLYXJvbCBOb3dha2onChRzdWdnZXN0Lmt1M2pxZG8xb3UxYhIPT2xnYSBHdcW6bmljemFrciExRmtEN1I3bjNyZmRVUVVwY0pVRTVQd181VzU2X1dXS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