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E6" w:rsidRDefault="00FD43B6">
      <w:pPr>
        <w:suppressAutoHyphen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Załącznik nr 6 do SWZ</w:t>
      </w:r>
    </w:p>
    <w:p w:rsidR="00745BE6" w:rsidRDefault="00FD43B6">
      <w:pPr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Szp-241/ZP-038/2024</w:t>
      </w:r>
    </w:p>
    <w:p w:rsidR="00745BE6" w:rsidRDefault="00745BE6">
      <w:pPr>
        <w:rPr>
          <w:sz w:val="22"/>
          <w:szCs w:val="22"/>
        </w:rPr>
      </w:pPr>
    </w:p>
    <w:p w:rsidR="00745BE6" w:rsidRDefault="00745BE6">
      <w:pPr>
        <w:rPr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WYMAGANYCH – OFEROWANYCH PARAMETRÓW TECHNICZNYCH I UŻYTKOWYCH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1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Przedmiot zamówienia – </w:t>
      </w:r>
      <w:r>
        <w:rPr>
          <w:b/>
          <w:sz w:val="22"/>
          <w:szCs w:val="22"/>
          <w:lang w:eastAsia="ar-SA"/>
        </w:rPr>
        <w:t xml:space="preserve"> Aparat do znieczulenia z monitorowaniem – 3 szt. </w:t>
      </w:r>
    </w:p>
    <w:p w:rsidR="00745BE6" w:rsidRDefault="00FD43B6">
      <w:pPr>
        <w:suppressAutoHyphens/>
        <w:spacing w:line="360" w:lineRule="auto"/>
      </w:pPr>
      <w:r>
        <w:rPr>
          <w:sz w:val="22"/>
          <w:szCs w:val="22"/>
          <w:lang w:eastAsia="ar-SA"/>
        </w:rPr>
        <w:t xml:space="preserve">Nazwa własna……………… </w:t>
      </w:r>
      <w:r>
        <w:rPr>
          <w:color w:val="FF3333"/>
          <w:sz w:val="22"/>
          <w:szCs w:val="22"/>
          <w:lang w:eastAsia="ar-SA"/>
        </w:rPr>
        <w:t xml:space="preserve"> 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Oferowany typ /model </w:t>
      </w:r>
      <w:r>
        <w:rPr>
          <w:sz w:val="22"/>
          <w:szCs w:val="22"/>
          <w:lang w:eastAsia="ar-SA"/>
        </w:rPr>
        <w:t>………………………………………………………….............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745BE6" w:rsidRDefault="00FD43B6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tbl>
      <w:tblPr>
        <w:tblW w:w="5000" w:type="pc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597"/>
        <w:gridCol w:w="5248"/>
        <w:gridCol w:w="1662"/>
        <w:gridCol w:w="1751"/>
      </w:tblGrid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Opis wymaganych warunków, parametrów technicznych, właściwości użytkowych  </w:t>
            </w:r>
            <w:r>
              <w:rPr>
                <w:rFonts w:eastAsia="Calibri"/>
                <w:b/>
                <w:sz w:val="22"/>
                <w:szCs w:val="22"/>
              </w:rPr>
              <w:t>i innych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174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b/>
              </w:rPr>
            </w:pPr>
            <w:r>
              <w:rPr>
                <w:b/>
              </w:rPr>
              <w:t xml:space="preserve">Aparat do znieczulania ogólnego noworodków, dzieci i dorosłych 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</w:t>
            </w:r>
            <w:r>
              <w:rPr>
                <w:color w:val="000000"/>
                <w:lang w:eastAsia="ar-SA"/>
              </w:rPr>
              <w:b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Aparat jezdny 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Podać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Aparat wyposażony w 4 koła z hamulcem centralnym minimum dwóch kół przednich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Zasilanie </w:t>
            </w:r>
            <w:r>
              <w:t xml:space="preserve">dostosowane do 230 V 50 </w:t>
            </w:r>
            <w:proofErr w:type="spellStart"/>
            <w:r>
              <w:t>Hz</w:t>
            </w:r>
            <w:proofErr w:type="spellEnd"/>
            <w:r>
              <w:t>,</w:t>
            </w:r>
          </w:p>
          <w:p w:rsidR="00745BE6" w:rsidRDefault="00FD43B6">
            <w:r>
              <w:t>wbudowane fabrycznie gniazda elektryczne 230 V (minimum 4 gniazda)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Indywidualne, automatyczne bezpieczniki gniazd elektrycznych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center"/>
            </w:pPr>
            <w:r>
              <w:rPr>
                <w:rFonts w:eastAsia="SimSun;宋体"/>
                <w:lang w:eastAsia="hi-I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Zasilanie awaryjne zapewniające pracę aparatu przy zaniku napięcia sieci </w:t>
            </w:r>
            <w:r>
              <w:t>elektroenergetycznej przez co najmniej 30 min. w warunkach ekstremalnych i co najmniej 90 min. w warunkach standardowych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  <w:p w:rsidR="00745BE6" w:rsidRDefault="00FD43B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podać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Transformator separacyjny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>Zasilanie w gazy ( O</w:t>
            </w:r>
            <w:r>
              <w:rPr>
                <w:vertAlign w:val="subscript"/>
              </w:rPr>
              <w:t>2</w:t>
            </w:r>
            <w:r>
              <w:t>, N</w:t>
            </w:r>
            <w:r>
              <w:rPr>
                <w:vertAlign w:val="subscript"/>
              </w:rPr>
              <w:t>2</w:t>
            </w:r>
            <w:r>
              <w:t>O, powietrze) z centralnej sieci szpitalnej</w:t>
            </w:r>
            <w:r>
              <w:rPr>
                <w:rFonts w:eastAsia="Arial"/>
                <w:color w:val="000000"/>
                <w:lang w:eastAsia="hi-IN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color w:val="000000"/>
                <w:lang w:eastAsia="hi-IN"/>
              </w:rPr>
            </w:pPr>
            <w:r>
              <w:rPr>
                <w:rFonts w:eastAsia="SimSun;宋体"/>
                <w:color w:val="000000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color w:val="000000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Awaryjne </w:t>
            </w:r>
            <w:r>
              <w:t>zasilanie gazowego z 10 l butli (O</w:t>
            </w:r>
            <w:r>
              <w:rPr>
                <w:vertAlign w:val="subscript"/>
              </w:rPr>
              <w:t>2</w:t>
            </w:r>
            <w:r>
              <w:t xml:space="preserve"> i N</w:t>
            </w:r>
            <w:r>
              <w:rPr>
                <w:vertAlign w:val="subscript"/>
              </w:rPr>
              <w:t>2</w:t>
            </w:r>
            <w:r>
              <w:t>O)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color w:val="000000"/>
                <w:lang w:eastAsia="hi-IN"/>
              </w:rPr>
            </w:pPr>
            <w:r>
              <w:rPr>
                <w:rFonts w:eastAsia="SimSun;宋体"/>
                <w:color w:val="000000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Węże wysokociśnieniowe ( O</w:t>
            </w:r>
            <w:r>
              <w:rPr>
                <w:vertAlign w:val="subscript"/>
              </w:rPr>
              <w:t>2</w:t>
            </w:r>
            <w:r>
              <w:t>, N</w:t>
            </w:r>
            <w:r>
              <w:rPr>
                <w:vertAlign w:val="subscript"/>
              </w:rPr>
              <w:t>2</w:t>
            </w:r>
            <w:r>
              <w:t xml:space="preserve">O, powietrze) kodowane odpowiednimi kolorami o dł. min. 5 m. Złącze AGA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  <w:p w:rsidR="00745BE6" w:rsidRDefault="00745BE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>Precyzyjne elektroniczne przepływomierze tlenu, podtlenku azotu i powietrza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Szybka  </w:t>
            </w:r>
            <w:r>
              <w:t>płynna i skokowa zmiana stężeń O2 i przepływów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</w:t>
            </w:r>
          </w:p>
          <w:p w:rsidR="00745BE6" w:rsidRDefault="00745BE6">
            <w:pPr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Kalibracja przepływomierzy dostosowana do znieczulania z niskimi i minimalnymi przepływami gazów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Wbudowany przepływomierz tlenu, niezależny od układu okrężnego, z regulowanym przepływem tlenu </w:t>
            </w:r>
            <w:r>
              <w:t>minimum do 10 l/min.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podać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Elektroniczny mieszalnik gazów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System automatycznego utrzymywania stężenia tlenu w mieszaninie z podtlenkiem azotu na poziomie minimum 25%. 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podać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Wbudowana regulowana zastawka nadciśnieniowa APL wentylacji </w:t>
            </w:r>
            <w:r>
              <w:t>ręcznej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Aparat wyposażony w blat do pisania i minimum jedną szufladę na akcesoria zamykaną na kluczyk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Wbudowane oświetlenie blatu z regulacją natężenia światła.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 xml:space="preserve">Światło typu LED z płynną regulacją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Układ oddechowy</w:t>
            </w: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Kompaktowy układ oddechowy okrężny do wentylacji dzieci i dorosłych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Układ oddechowy o prostej budowie, do łatwej wymiany i sterylizacji, pozbawiony lateksu.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</w:t>
            </w:r>
            <w:r>
              <w:rPr>
                <w:color w:val="000000"/>
                <w:lang w:eastAsia="ar-SA"/>
              </w:rPr>
              <w:b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Możliwość podłączenia układów bezzastawkowych bez ingerencji w układ okrężny </w:t>
            </w:r>
            <w:r>
              <w:t>aparatu.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TAK </w:t>
            </w:r>
            <w:r>
              <w:rPr>
                <w:color w:val="000000"/>
                <w:lang w:eastAsia="ar-SA"/>
              </w:rPr>
              <w:b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Obejście tlenowe o dużej wydajności:</w:t>
            </w:r>
          </w:p>
          <w:p w:rsidR="00745BE6" w:rsidRDefault="00FD43B6">
            <w:r>
              <w:rPr>
                <w:rFonts w:eastAsia="Calibri"/>
              </w:rPr>
              <w:t xml:space="preserve"> </w:t>
            </w:r>
            <w:r>
              <w:t>zakres minimum:  od 25 l/min. do 75 l/min.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podać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Pochłaniacz dwutlenku węgla, wielokrotnego użytku, o budowie przeziernej i pojemności maksymalnej  do 1,4 l.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podać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 xml:space="preserve">Możliwość używania zamiennie pochłaniaczy wielorazowych i jednorazowych. </w:t>
            </w:r>
          </w:p>
          <w:p w:rsidR="00745BE6" w:rsidRDefault="00FD43B6">
            <w:pPr>
              <w:suppressLineNumbers/>
              <w:snapToGrid w:val="0"/>
            </w:pPr>
            <w:r>
              <w:t xml:space="preserve">Wymiana bez stosowania narzędzi.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>Możliwość używania zamiennie pochłaniaczy wielorazowych i jednorazowych podczas znieczulenia bez rozszczelnienia układu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Usuwanie </w:t>
            </w:r>
            <w:r>
              <w:t>gazów anestetycznych poza salę operacyjną dostosowane do systemu odprowadzania gazów z kolumny. Wyjście ewakuacji gazów z zabezpieczeniem przed wyssaniem gazów z układu okrężnego. Przewód do podłączenia wyjścia ewakuacji gazów anestetycznych aparatu z odci</w:t>
            </w:r>
            <w:r>
              <w:t>ągiem gazów w kolumnie anestezjologicznej (kompletny przewód o długości min. 5 m z wtyczką do gazów kolumny)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Ekonomizer znieczulania: funkcja optymalnego doboru przepływu świeżych gazów i oszczędzania środków wziewnych.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Możliwość </w:t>
            </w:r>
            <w:r>
              <w:t>automatycznej oceny zużycia środka wziewnego w godzinie znieczulenia z podaniem kosztu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TAK/ NIE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Zapobieganie powstawaniu mieszaniny </w:t>
            </w:r>
            <w:proofErr w:type="spellStart"/>
            <w:r>
              <w:t>hipoksycznej</w:t>
            </w:r>
            <w:proofErr w:type="spellEnd"/>
            <w:r>
              <w:t xml:space="preserve">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Układ oddechowy kompaktowy pozbawiony lateksu. </w:t>
            </w:r>
          </w:p>
          <w:p w:rsidR="00745BE6" w:rsidRDefault="00FD43B6">
            <w:r>
              <w:t>Nadający się do sterylizacji w autoklawie.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Respirator anestetyczny</w:t>
            </w: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>Tryb wentylacji ciśnieniowo – zmienny (PC).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>Tryb wentylacji objętościowo – zmienny (VC).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>Tryby z gwarantowaną objętością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 xml:space="preserve">Synchronizowana przerywana wentylacja wymuszona (SIMV) w trybie objętościowo – </w:t>
            </w:r>
            <w:r>
              <w:t>zmiennym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>Synchronizowana przerywana wentylacja wymuszona (SIMV) w trybie ciśnieniowo – zmiennym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>Synchronizowana przerywana wentylacja wymuszona (SIMV) w trybie ciśnieniowo zmiennym z gwarantowaną objętością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TAK/ NIE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 xml:space="preserve">Tryb wentylacji </w:t>
            </w:r>
            <w:r>
              <w:t xml:space="preserve">wspomaganej ciśnieniem (tzw. </w:t>
            </w:r>
            <w:proofErr w:type="spellStart"/>
            <w:r>
              <w:t>Pressure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>) z automatycznym włączeniem wentylacji zapasowej po wystąpieniu alarmu bezdechu respiratora. Czułość wyzwalania przepływowego min. 0,2-10 l/min.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>Tryb wentylacji CPAP+PSV.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t>Tryb wentylacji ręczny.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</w:pPr>
            <w:r>
              <w:rPr>
                <w:rFonts w:eastAsia="Calibri"/>
                <w:lang w:eastAsia="en-US"/>
              </w:rPr>
              <w:t>Aparat wyposażony w tryb pracy w krążeniu pozaustrojowym, zapewniający: wentylację ręczną w krążeniu pozaustrojowym z zawieszeniem alarmów objętości, bezdechu, częstości oddechów i CO</w:t>
            </w:r>
            <w:r>
              <w:rPr>
                <w:rFonts w:eastAsia="Calibri"/>
                <w:vertAlign w:val="subscript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informację na ekranie respiratora o włączonym trybie pracy w krążeniu pozaustrojowym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Pauza w przepływie gazów do 1 min. w trybie wentylacji ręcznej i mechanicznej.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Automatyczna wielostopniowa rekrutacja pęcherzyków płucnych programowana i </w:t>
            </w:r>
            <w:r>
              <w:t>obrazowana na ekranie respiratora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Podanie na żądanie dodatkowego jednego oddechu pod określonym ciśnieniem przez określony czas bez wykonania zmian w ustawieniach respiratora – wentylacja mechaniczna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TAK/ NIE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Łatwe przełączanie wentylacji </w:t>
            </w:r>
            <w:r>
              <w:t>ręcznej na mechaniczną i wentylacji mechanicznej na ręczną.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Przełączanie mechaniczne przy pomocy dźwigni 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Zakres regulacji stosunku wdechu do wydechu: minimum 2:1 ÷ 1:4.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Zakres regulacji częstości oddechu w trybie wentylacji ciśnieniowo-zmiennej i objętościowo-zmiennej: </w:t>
            </w:r>
          </w:p>
          <w:p w:rsidR="00745BE6" w:rsidRDefault="00FD43B6">
            <w:r>
              <w:t xml:space="preserve">minimum 4 ÷ 100 oddechów / min. 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Zakres regulacji objętości oddechowej w trybie wentylacji objętościowo-zmiennej: </w:t>
            </w:r>
          </w:p>
          <w:p w:rsidR="00745BE6" w:rsidRDefault="00FD43B6">
            <w:r>
              <w:t>minimum 20 ÷ 1500 ml.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Zakres objętości oddechowej w trybie wentylacji ciśnieniowo-zmiennej lub objętościowo zmiennej: minimum 5 ÷ 1500 ml.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Zakres regulacji dodatniego ciśnienia końcowo-wydechowego (PEEP): </w:t>
            </w:r>
          </w:p>
          <w:p w:rsidR="00745BE6" w:rsidRDefault="00FD43B6">
            <w:r>
              <w:t>minimum 4÷25 cm H</w:t>
            </w:r>
            <w:r>
              <w:rPr>
                <w:vertAlign w:val="subscript"/>
              </w:rPr>
              <w:t>2</w:t>
            </w:r>
            <w:r>
              <w:t>O.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Zakres </w:t>
            </w:r>
            <w:r>
              <w:t>regulacji Plateau wdechu: minimum 5 ÷ 60 % czasu wdechu.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rFonts w:eastAsia="SimSun;宋体"/>
                <w:b/>
                <w:bCs/>
                <w:lang w:bidi="hi-IN"/>
              </w:rPr>
              <w:t>System alarmów</w:t>
            </w: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Alarm niskiej objętości minutowej (MV)  i  objętości oddechowej (TV).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Alarmy TV z regulowanymi progami górnym i dolnym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Alarm minimalnego i maksymalnego </w:t>
            </w:r>
            <w:r>
              <w:t>ciśnienia wdechowego.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Alarm </w:t>
            </w:r>
            <w:proofErr w:type="spellStart"/>
            <w:r>
              <w:t>Apnea</w:t>
            </w:r>
            <w:proofErr w:type="spellEnd"/>
            <w:r>
              <w:t>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Alarm braku zasilania w energię elektryczną.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Alarm braku zasilania w gazy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lang w:eastAsia="ar-SA"/>
              </w:rPr>
              <w:t>Pomiary i obrazowanie</w:t>
            </w: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Pomiar stężenia tlenu w gazach oddechowych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Pomiar objętości oddechowej (TV).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Pomiar objętości minutowej (MV).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Pomiar częstości oddechu.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Pomiar ciśnienia szczytowego.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Pomiar ciśnienia średniego.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Pomiar ciśnienia Plateau.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Pomiar ciśnienia PEEP.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Pomiar stężenia wdechowego i wydechowego tlenu w</w:t>
            </w:r>
            <w:r>
              <w:t xml:space="preserve"> gazach oddechowych metodą paramagnetyczną.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Pomiar stężenia gazów i środków anestetycznych (podtlenku azotu, </w:t>
            </w:r>
            <w:proofErr w:type="spellStart"/>
            <w:r>
              <w:t>sevofluranu</w:t>
            </w:r>
            <w:proofErr w:type="spellEnd"/>
            <w:r>
              <w:t xml:space="preserve">, </w:t>
            </w:r>
            <w:proofErr w:type="spellStart"/>
            <w:r>
              <w:t>desfluranu</w:t>
            </w:r>
            <w:proofErr w:type="spellEnd"/>
            <w:r>
              <w:t xml:space="preserve">, </w:t>
            </w:r>
            <w:proofErr w:type="spellStart"/>
            <w:r>
              <w:t>isofluranu</w:t>
            </w:r>
            <w:proofErr w:type="spellEnd"/>
            <w:r>
              <w:t>) w mieszaninie wdechowej i wydechowej.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Automatyczna identyfikacja anestetyku wziewnego i analiza </w:t>
            </w:r>
            <w:r>
              <w:t>MAC z uwzględnieniem wieku pacjenta.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Ekran kolorowy LCD, dotykowy, do nastaw i prezentacji parametrów wentylacji i krzywych.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Przekątna ekranu: minimum 15".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Rozdzielczość: minimum 1024 x 768 pikseli.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Ekran główny </w:t>
            </w:r>
            <w:r>
              <w:t>respiratora niewbudowany w korpus aparatu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Ekran umieszczony na ruchomym wysięgniku z regulacją wysokości, przesuwu w poziomie i kąta pochylenia.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TAK/ NIE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Możliwość </w:t>
            </w:r>
            <w:proofErr w:type="spellStart"/>
            <w:r>
              <w:t>konfigurowaniai</w:t>
            </w:r>
            <w:proofErr w:type="spellEnd"/>
            <w:r>
              <w:t xml:space="preserve"> zapamiętania minimum 4-ech niezależnych stron ekranu respiratora.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FD43B6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Większa ilość niż 4 zapamiętywane na stałe strony konfiguracji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TAK/ NIE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Prezentacja wartości numerycznych i krzywej dynamicznej prężności CO</w:t>
            </w:r>
            <w:r>
              <w:rPr>
                <w:vertAlign w:val="subscript"/>
              </w:rPr>
              <w:t xml:space="preserve">2 </w:t>
            </w:r>
            <w:r>
              <w:t>w strumieniu wdechowym i wydechowym.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Prezentacja koncentracji anestetyku wziewnego na wdechu i wydechu. </w:t>
            </w:r>
          </w:p>
          <w:p w:rsidR="00745BE6" w:rsidRDefault="00FD43B6">
            <w:r>
              <w:t>Możliwość obrazowania krzywej.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Prezentacja krzywej przepływu w drogach oddechowych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Prezentacja pętli:</w:t>
            </w:r>
          </w:p>
          <w:p w:rsidR="00745BE6" w:rsidRDefault="00FD43B6">
            <w:pPr>
              <w:numPr>
                <w:ilvl w:val="0"/>
                <w:numId w:val="11"/>
              </w:numPr>
              <w:spacing w:after="160"/>
            </w:pPr>
            <w:r>
              <w:t>ciśnienie / objętość;</w:t>
            </w:r>
          </w:p>
          <w:p w:rsidR="00745BE6" w:rsidRDefault="00FD43B6">
            <w:pPr>
              <w:numPr>
                <w:ilvl w:val="0"/>
                <w:numId w:val="11"/>
              </w:numPr>
              <w:spacing w:after="160"/>
            </w:pPr>
            <w:r>
              <w:t>przepływ / objętość.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Prezentacja podatności układu oddechowego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Możliwość zapisania minimum jednej pętli spirometrycznej i jednej pętli wzorcowej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Możliwość zapisania więcej niż jednej pętli wzorcowej  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TAK/ NIE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Prezentacja wartości ciśnienia gazów w </w:t>
            </w:r>
            <w:r>
              <w:t>instalacji szpitalnej na ekranie respiratora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Automatyczna kalkulacja parametrów wentylacji po wprowadzeniu masy pacjenta.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Moduł pomiarów gazowych wyjmowany z aparatu.</w:t>
            </w:r>
          </w:p>
          <w:p w:rsidR="00745BE6" w:rsidRDefault="00FD43B6">
            <w:proofErr w:type="spellStart"/>
            <w:r>
              <w:t>Mozliwość</w:t>
            </w:r>
            <w:proofErr w:type="spellEnd"/>
            <w:r>
              <w:t xml:space="preserve"> zastosowania w monitorze</w:t>
            </w:r>
          </w:p>
          <w:p w:rsidR="00745BE6" w:rsidRDefault="00FD43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Moduł kompatybilny z modułami gazowymi </w:t>
            </w:r>
            <w:proofErr w:type="spellStart"/>
            <w:r>
              <w:rPr>
                <w:b/>
                <w:bCs/>
              </w:rPr>
              <w:t>Carescape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rFonts w:eastAsia="SimSun;宋体"/>
                <w:b/>
                <w:bCs/>
                <w:lang w:eastAsia="hi-IN"/>
              </w:rPr>
            </w:pPr>
            <w:r>
              <w:rPr>
                <w:rFonts w:eastAsia="SimSun;宋体"/>
                <w:b/>
                <w:bCs/>
                <w:lang w:eastAsia="hi-IN"/>
              </w:rPr>
              <w:t>TAK/ NIE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b/>
                <w:bCs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Parownik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Uchwyt dla minimum 2-ch parowników. </w:t>
            </w:r>
          </w:p>
          <w:p w:rsidR="00745BE6" w:rsidRDefault="00FD43B6">
            <w:r>
              <w:t xml:space="preserve">Na </w:t>
            </w:r>
            <w:proofErr w:type="spellStart"/>
            <w:r>
              <w:t>wypsażeniu</w:t>
            </w:r>
            <w:proofErr w:type="spellEnd"/>
            <w:r>
              <w:t xml:space="preserve"> parownik do </w:t>
            </w:r>
            <w:proofErr w:type="spellStart"/>
            <w:r>
              <w:t>sevofluranu</w:t>
            </w:r>
            <w:proofErr w:type="spellEnd"/>
            <w:r>
              <w:t xml:space="preserve">, wlew typu Baxter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Możliwość podłączenia parownika do </w:t>
            </w:r>
            <w:proofErr w:type="spellStart"/>
            <w:r>
              <w:t>sevofluranu</w:t>
            </w:r>
            <w:proofErr w:type="spellEnd"/>
            <w:r>
              <w:t xml:space="preserve"> i </w:t>
            </w:r>
            <w:proofErr w:type="spellStart"/>
            <w:r>
              <w:t>desfluranu</w:t>
            </w:r>
            <w:proofErr w:type="spellEnd"/>
            <w:r>
              <w:t xml:space="preserve">.  Zabezpieczenie </w:t>
            </w:r>
            <w:r>
              <w:t>przed podaniem dwóch środków wziewnych równocześnie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  <w:r>
              <w:rPr>
                <w:lang w:eastAsia="ar-SA"/>
              </w:rPr>
              <w:b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lang w:eastAsia="ar-SA"/>
              </w:rPr>
              <w:t>Ssak</w:t>
            </w: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Aparat wyposażony w wbudowany ssak inżektorowy z regulacja podciśnienia, z pojemnikami 1,0 l do wymiennych wkładów.</w:t>
            </w:r>
          </w:p>
          <w:p w:rsidR="00745BE6" w:rsidRDefault="00745BE6"/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  <w:r>
              <w:rPr>
                <w:lang w:eastAsia="ar-SA"/>
              </w:rPr>
              <w:b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Wymienne wkłady: minimum 5 szt. (zestaw startowy).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System</w:t>
            </w:r>
            <w:r>
              <w:rPr>
                <w:b/>
                <w:bCs/>
              </w:rPr>
              <w:t xml:space="preserve"> testowania aparatu</w:t>
            </w: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Automatyczny lub automatyczny z interakcją z personelem test kontrolny aparatu, sprawdzający jego działanie.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  <w:r>
              <w:rPr>
                <w:lang w:eastAsia="ar-SA"/>
              </w:rPr>
              <w:b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>Dziennik testów kontrolnych prezentowany na ekranie aparatu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r>
              <w:t xml:space="preserve">Konstrukcja aparatu umożliwiająca zainstalowanie </w:t>
            </w:r>
            <w:r>
              <w:t>kardiomonitora w ergonomicznej dla personelu medycznego pozycji.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745BE6" w:rsidRDefault="00745BE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rFonts w:eastAsia="Lucida Sans Unicode"/>
                <w:lang w:val="pl" w:eastAsia="en-US"/>
              </w:rPr>
            </w:pPr>
            <w:r>
              <w:rPr>
                <w:rFonts w:eastAsia="Lucida Sans Unicode"/>
                <w:lang w:val="pl" w:eastAsia="en-US"/>
              </w:rPr>
              <w:t>Menu w języku polskim.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  <w:r>
              <w:rPr>
                <w:lang w:eastAsia="ar-SA"/>
              </w:rPr>
              <w:b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tbl>
      <w:tblPr>
        <w:tblW w:w="5000" w:type="pc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94"/>
        <w:gridCol w:w="5069"/>
        <w:gridCol w:w="43"/>
        <w:gridCol w:w="1638"/>
        <w:gridCol w:w="7"/>
        <w:gridCol w:w="1407"/>
      </w:tblGrid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6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Kardiomonitor z </w:t>
            </w:r>
            <w:r>
              <w:rPr>
                <w:b/>
                <w:bCs/>
                <w:color w:val="000000"/>
                <w:sz w:val="22"/>
                <w:szCs w:val="22"/>
              </w:rPr>
              <w:t>modułem transportowym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integracji z dostępnym klinicznym systemem informatycznym (CIS) producenta oferowanego systemu monitorowania pacjenta, w polskiej wersji językowej, umożliwiającym prowadzenie elektronicznej dokumentacji medycz</w:t>
            </w:r>
            <w:r>
              <w:rPr>
                <w:color w:val="000000"/>
                <w:sz w:val="22"/>
                <w:szCs w:val="22"/>
              </w:rPr>
              <w:t>nej i zapewniającym jej ciągłość w zakresie opieki około-intensywnej i około-operacyjnej, zapewniającym przynajmniej: automatyczną akwizycję parametrów życiowych z oferowanych monitorów, ale także: respiratorów, aparatów do znieczulania, pomp infuzyjnych i</w:t>
            </w:r>
            <w:r>
              <w:rPr>
                <w:color w:val="000000"/>
                <w:sz w:val="22"/>
                <w:szCs w:val="22"/>
              </w:rPr>
              <w:t xml:space="preserve"> do terapii nerkozastępczej; dokumentację terapii płynowej i lekowej, obliczanie bilansu płynów, ocenę stanu pacjenta wg. znanych </w:t>
            </w:r>
            <w:proofErr w:type="spellStart"/>
            <w:r>
              <w:rPr>
                <w:color w:val="000000"/>
                <w:sz w:val="22"/>
                <w:szCs w:val="22"/>
              </w:rPr>
              <w:t>skal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ocen (m.in.: APACHE II, GCS, TISS-28, SOFA), tworzenie zleceń lekarskich, dokumentację procesu opieki pielęgniarskiej, ge</w:t>
            </w:r>
            <w:r>
              <w:rPr>
                <w:color w:val="000000"/>
                <w:sz w:val="22"/>
                <w:szCs w:val="22"/>
              </w:rPr>
              <w:t>nerowanie raportów (w tym karta znieczulenia).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System monitorowania pacjenta o budowie modułowej w technologii wymiennych modułów podłączanych podczas pracy z automatyczną rekonfiguracją ekranu uwzględniającą pojawienie się nowych parametrów</w:t>
            </w:r>
            <w:r>
              <w:rPr>
                <w:color w:val="000000"/>
                <w:sz w:val="22"/>
                <w:szCs w:val="22"/>
              </w:rPr>
              <w:t xml:space="preserve"> pomiarowych.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wyposażony w jedną zewnętrzną ramę na przynajmniej 2 zaawansowane moduły pomiarowe. Rama umożliwia również dokowanie modułu transportowego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Każde stanowisko systemu monitorowania składa się z dużego </w:t>
            </w:r>
            <w:r>
              <w:rPr>
                <w:color w:val="000000"/>
                <w:sz w:val="22"/>
                <w:szCs w:val="22"/>
              </w:rPr>
              <w:t>monitora stacjonarnego, zapewniającego pełną obsługę funkcji monitorowania pacjenta, oraz z niewielkich rozmiarów modułu transportowego z ekranem, opisanego w dalszej części specyfikacji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Wszystkie elementy systemu monitorowania pacjenta </w:t>
            </w:r>
            <w:r>
              <w:rPr>
                <w:color w:val="000000"/>
                <w:sz w:val="22"/>
                <w:szCs w:val="22"/>
              </w:rPr>
              <w:t>chłodzone konwekcyjnie, pasywnie - bez użycia wentylatorów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System monitorowania pacjenta przeznaczony do monitorowania pacjentów we wszystkich kategoriach wiekowych: dorosłych, dzieci i noworodków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Komunikacja z użytkownikiem w</w:t>
            </w:r>
            <w:r>
              <w:rPr>
                <w:color w:val="000000"/>
                <w:sz w:val="22"/>
                <w:szCs w:val="22"/>
              </w:rPr>
              <w:t xml:space="preserve"> języku polskim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wyposażony w tryb "</w:t>
            </w:r>
            <w:proofErr w:type="spellStart"/>
            <w:r>
              <w:rPr>
                <w:color w:val="000000"/>
                <w:sz w:val="22"/>
                <w:szCs w:val="22"/>
              </w:rPr>
              <w:t>Standby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- tymczasowe wstrzymanie monitorowania pacjenta oraz sygnalizowania alarmów, np. na czas toalety pacjenta lub badania diagnostycznego. Po wznowieniu monitorowania następuje kontynuacja </w:t>
            </w:r>
            <w:r>
              <w:rPr>
                <w:color w:val="000000"/>
                <w:sz w:val="22"/>
                <w:szCs w:val="22"/>
              </w:rPr>
              <w:t>monitorowania tego samego pacjenta bez utraty zapisanych danych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Monitor wyposażony w tryb prywatności: możliwość wstrzymania wyświetlania na ekranie monitora danych demograficznych pacjenta (numer ID, imię, nazwisko, itp. – bez konieczności </w:t>
            </w:r>
            <w:r>
              <w:rPr>
                <w:color w:val="000000"/>
                <w:sz w:val="22"/>
                <w:szCs w:val="22"/>
              </w:rPr>
              <w:t>usuwania ich z monitora), a także krzywych i parametrów oraz sygnalizowania alarmów bezpośrednio na stanowisku pacjenta - w tym czasie pacjent pozostaje pod ciągłym nadzorem na stanowisku centralnego monitorowania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Zasilanie</w:t>
            </w: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Zasilanie </w:t>
            </w:r>
            <w:r>
              <w:rPr>
                <w:color w:val="000000"/>
                <w:sz w:val="22"/>
                <w:szCs w:val="22"/>
              </w:rPr>
              <w:t>sieciowe, zgodne z PN, dostosowane do 230V/50Hz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zapewnia kontynuację monitorowania min.: EKG, SpO2, NIBP, 2x Temp., 2x IBP na wypadek zaniku zasilania w energię elektryczną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Praca w sieci centralnego monitorowania</w:t>
            </w: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pracy w sieci centralnego monitorowania, zgodnej ze standardem Ethernet.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Monitory umożliwiają wykorzystanie jednej fizycznej infrastruktury teleinformatycznej, do celu sieci centralnego monitorowania oraz innych aplikacji </w:t>
            </w:r>
            <w:r>
              <w:rPr>
                <w:color w:val="000000"/>
                <w:sz w:val="22"/>
                <w:szCs w:val="22"/>
              </w:rPr>
              <w:t>szpitalnych, w sposób zapewniający bezpieczeństwo i priorytet przesyłania wrażliwych danych medycznych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Monitory umożliwiają zdalny podgląd ekranu innego kardiomonitora pracującego w sieci centralnego monitorowania. Funkcjonalność zależy wyłą</w:t>
            </w:r>
            <w:r>
              <w:rPr>
                <w:color w:val="000000"/>
                <w:sz w:val="22"/>
                <w:szCs w:val="22"/>
              </w:rPr>
              <w:t>cznie od funkcjonowania sieci monitorowania i nie wymaga obecności dedykowanych komputerów, serwerów, centrali monitorującej, itp.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Monitory umożliwiają wyświetlanie informacji o alarmach występujących na pozostałych kardiomonitorach </w:t>
            </w:r>
            <w:r>
              <w:rPr>
                <w:color w:val="000000"/>
                <w:sz w:val="22"/>
                <w:szCs w:val="22"/>
              </w:rPr>
              <w:t>pracujących w sieci centralnego monitorowania. Możliwość konfiguracji stanowisk, pomiędzy którymi mają być wymieniane informacje o alarmach.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Monitory zapewniają automatyczne otwarcie ekranu zdalnego monitora w momencie wystąpienia zdarzenia </w:t>
            </w:r>
            <w:r>
              <w:rPr>
                <w:color w:val="000000"/>
                <w:sz w:val="22"/>
                <w:szCs w:val="22"/>
              </w:rPr>
              <w:t>alarmowego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drukowania krzywych, raportów, na podłączonej do sieci centralnego monitorowania tradycyjnej drukarce laserowej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Sposób montażu</w:t>
            </w: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ofercie do każdego monitora uchwyt montażowy do aparatu do znieczulania </w:t>
            </w:r>
            <w:r>
              <w:rPr>
                <w:color w:val="000000"/>
                <w:sz w:val="22"/>
                <w:szCs w:val="22"/>
              </w:rPr>
              <w:t>wraz  uchwytem do montażu modułu transportowego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Monitor stacjonarny</w:t>
            </w: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Monitor wyposażony w dotykowy ekran o przekątnej min. 19" i rozdzielczości min. 1280 x 1024 pikseli. Umożliwia wyświetlanie przynajmniej 14 krzywych dynamicznych </w:t>
            </w:r>
            <w:r>
              <w:rPr>
                <w:color w:val="000000"/>
                <w:sz w:val="22"/>
                <w:szCs w:val="22"/>
              </w:rPr>
              <w:t>jednocześnie i pełną obsługę funkcji monitorowania pacjenta. Nie dopuszcza się realizacji tej funkcjonalności z wykorzystaniem zewnętrznego, dodatkowego ekranu lub innych rozwiązań zależnych od funkcjonowania sieci informatycznej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</w:t>
            </w:r>
            <w:r>
              <w:rPr>
                <w:color w:val="000000"/>
                <w:sz w:val="22"/>
                <w:szCs w:val="22"/>
              </w:rPr>
              <w:t>podłączenia dodatkowego ekranu powielającego o przekątnej min. 19”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Obsługa kardiomonitora poprzez ekran dotykowy. Możliwość podłączenia klawiatury i myszy do portu USB. Możliwość sterowania przyciskami na wybranych modułach. Możliwość podłąc</w:t>
            </w:r>
            <w:r>
              <w:rPr>
                <w:color w:val="000000"/>
                <w:sz w:val="22"/>
                <w:szCs w:val="22"/>
              </w:rPr>
              <w:t>zenia czytnika kodów kreskowych do portu USB.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zaprogramowania min. 8 różnych konfiguracji (profili) monitora, zawierających m.in. ustawienia monitorowanych parametrów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wyboru spośród przynajmniej 16 różnych </w:t>
            </w:r>
            <w:r>
              <w:rPr>
                <w:color w:val="000000"/>
                <w:sz w:val="22"/>
                <w:szCs w:val="22"/>
              </w:rPr>
              <w:t>układów (widoków) ekranu, z możliwością edycji i zapisu przynajmniej 6 z nich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Moduł transportowy</w:t>
            </w: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Moduł transportowy wyposażony we wbudowany ekran o przekątnej przynajmniej 6,2” z funkcją automatycznego dostosowania wyświetlania do </w:t>
            </w:r>
            <w:r>
              <w:rPr>
                <w:color w:val="000000"/>
                <w:sz w:val="22"/>
                <w:szCs w:val="22"/>
              </w:rPr>
              <w:t>położenia monitora, tzw. „</w:t>
            </w:r>
            <w:proofErr w:type="spellStart"/>
            <w:r>
              <w:rPr>
                <w:color w:val="000000"/>
                <w:sz w:val="22"/>
                <w:szCs w:val="22"/>
              </w:rPr>
              <w:t>flip-screen</w:t>
            </w:r>
            <w:proofErr w:type="spellEnd"/>
            <w:r>
              <w:rPr>
                <w:color w:val="000000"/>
                <w:sz w:val="22"/>
                <w:szCs w:val="22"/>
              </w:rPr>
              <w:t>”, skokowo przynajmniej co 180°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Przekątna ekranu modułu transportowego ≥ 7”. Interfejs użytkownika modułu transportowego tożsamy z monitorem stacjonarnym (takie samo umiejscowienie przycisków ekranowych, </w:t>
            </w:r>
            <w:r>
              <w:rPr>
                <w:color w:val="000000"/>
                <w:sz w:val="22"/>
                <w:szCs w:val="22"/>
              </w:rPr>
              <w:t>wygląd i nawigacja po menu, itp.). Obsługa gestów.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transportowy umożliwia jednoczesną prezentację przynajmniej 3 krzywych dynamicznych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konfiguracji przynajmniej 2 widoków ekranu modułu transportowego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 xml:space="preserve">Tak </w:t>
            </w:r>
            <w:r>
              <w:rPr>
                <w:color w:val="000000"/>
                <w:lang w:eastAsia="ar-SA"/>
              </w:rPr>
              <w:t>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transportowy wyposażony we wbudowane zasilanie akumulatorowe na przynajmniej 4 godziny pracy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r>
              <w:rPr>
                <w:rFonts w:eastAsia="Calibri"/>
                <w:color w:val="000000"/>
                <w:sz w:val="22"/>
                <w:szCs w:val="22"/>
              </w:rPr>
              <w:t>≥</w:t>
            </w:r>
            <w:r>
              <w:rPr>
                <w:color w:val="000000"/>
                <w:sz w:val="22"/>
                <w:szCs w:val="22"/>
              </w:rPr>
              <w:t xml:space="preserve">5 godzin pracy na zasilaniu akumulatorowym. Akumulator wymienny przez użytkownika bez użycia narzędzi. Wskaźnik poziomu </w:t>
            </w:r>
            <w:r>
              <w:rPr>
                <w:color w:val="000000"/>
                <w:sz w:val="22"/>
                <w:szCs w:val="22"/>
              </w:rPr>
              <w:t>naładowania monitora bezpośrednio na akumulatorze.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transportowy przystosowany do warunków transportowych, odporny na upadek z wysokości przynajmniej 1m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Moduł transportowy przystosowany do warunków transportowych, klasa </w:t>
            </w:r>
            <w:r>
              <w:rPr>
                <w:color w:val="000000"/>
                <w:sz w:val="22"/>
                <w:szCs w:val="22"/>
              </w:rPr>
              <w:t>odporności na zachlapanie wodą nie gorsza niż IPX4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Dodatkowa odporność przeciwko wnikaniu ciał stałych nie gorsza niż IP4X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Moduł transportowy przystosowany do warunków transportowych, posiada wbudowany uchwyt – rączkę </w:t>
            </w:r>
            <w:r>
              <w:rPr>
                <w:color w:val="000000"/>
                <w:sz w:val="22"/>
                <w:szCs w:val="22"/>
              </w:rPr>
              <w:t>umożliwiającą pełne objęcie dłonią, ułatwiającą przenoszenie, bez konieczności demontażu na czas zadokowania modułu do pracy na stanowisku.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Moduł transportowy mocowany w dedykowanej stacji dokującej niezależnej od obudowy monitora głównego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Masa modułu transportowego wraz z wbudowanym ekranem oraz akumulatorem poniżej 2kg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Moduł transportowy umożliwia kontynuację monitorowania w czasie transportu przynajmniej następujących parametrów (zgodnie z ich wymogami </w:t>
            </w:r>
            <w:r>
              <w:rPr>
                <w:color w:val="000000"/>
                <w:sz w:val="22"/>
                <w:szCs w:val="22"/>
              </w:rPr>
              <w:t>opisanymi w dalszej części specyfikacji): EKG, SpO2, NIBP, 2x Temp., 2x IBP z możliwością rozbudowy o pomiar CO2 w strumieniu bocznym. Dostępność parametrów zależna wyłącznie od podłączonych akcesoriów pomiarowych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transportowy zapewnia</w:t>
            </w:r>
            <w:r>
              <w:rPr>
                <w:color w:val="000000"/>
                <w:sz w:val="22"/>
                <w:szCs w:val="22"/>
              </w:rPr>
              <w:t xml:space="preserve"> nieprzerwane monitorowanie w/w parametrów, a także przenoszenie pomiędzy stanowiskami: pamięci trendów i zdarzeń alarmowych, uzupełniając ją na nowym stanowisku o dane pozyskane w trakcie transportu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Moduły pomiarowe podłączane do monitora </w:t>
            </w:r>
            <w:r>
              <w:rPr>
                <w:color w:val="000000"/>
                <w:sz w:val="22"/>
                <w:szCs w:val="22"/>
              </w:rPr>
              <w:t>transportowego cyfrowe, w medycznym standardzie USB: możliwość podłączenia dowolnego modułu do dowolnie wybranego portu USB w monitorze transportowym, podłączenie modułu zapewnia automatyczne rozpoczęcie pomiaru, możliwość zdalnej weryfikacji (np. przez se</w:t>
            </w:r>
            <w:r>
              <w:rPr>
                <w:color w:val="000000"/>
                <w:sz w:val="22"/>
                <w:szCs w:val="22"/>
              </w:rPr>
              <w:t>rwis) jakie moduły pomiarowe zostały podłączone do monitora transportowego (min. rodzaj modułu, numer seryjny)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Moduły pomiarowe podłączane do monitora transportowego odporne na uderzenia, upadek oraz wnikanie cieczy i pyłów do wnętrza </w:t>
            </w:r>
            <w:r>
              <w:rPr>
                <w:color w:val="000000"/>
                <w:sz w:val="22"/>
                <w:szCs w:val="22"/>
              </w:rPr>
              <w:t>obudowy - klasa ochrony min. IP47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Monitorowane parametry</w:t>
            </w: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EKG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Monitorowanie przynajmniej 1 z 3, 7 i 12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>, z jakością diagnostyczną, w zależności od użytego przewodu EKG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monitorowania 12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 metodą obliczeniową, z ograniczonej liczby elektrod (nie więcej niż 6). Algorytm pomiarowy wykorzystuje standardowe rozmieszczenie elektrod na ciele pacjenta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Jednoczesna prezentacja przynajmniej 3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 na ekranie </w:t>
            </w:r>
            <w:r>
              <w:rPr>
                <w:color w:val="000000"/>
                <w:sz w:val="22"/>
                <w:szCs w:val="22"/>
              </w:rPr>
              <w:t xml:space="preserve">głównym kardiomonitora (bez wykorzystania okna 12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EKG): 3 różne odprowadzenia lub widok kaskady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jednoczesnej prezentacji wszystkich 12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częstości akcji serca w zakresie min. 20 - 300</w:t>
            </w:r>
            <w:r>
              <w:rPr>
                <w:color w:val="000000"/>
                <w:sz w:val="22"/>
                <w:szCs w:val="22"/>
              </w:rPr>
              <w:t xml:space="preserve"> ud/min.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Oferowane monitory umożliwiają pomiar i analizę EKG spoczynkowego z 12-odprowadzeń z interpretacją. Funkcja analizy dostępna jednocześnie w każdym kardiomonitorze. Dopuszcza się realizację tej funkcjonalności przez zewnętrzny aparat</w:t>
            </w:r>
            <w:r>
              <w:rPr>
                <w:sz w:val="22"/>
                <w:szCs w:val="22"/>
              </w:rPr>
              <w:t xml:space="preserve"> EKG na podstawie jezdnej, z trybem monitorowania ciągłego - w takiej sytuacji należy zaoferować 1 szt. takiego aparatu na każdy oferowany kardiomonitor.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 EKG dostępna bezpośrednio w monitorze pacjenta, </w:t>
            </w:r>
            <w:proofErr w:type="spellStart"/>
            <w:r>
              <w:rPr>
                <w:sz w:val="22"/>
                <w:szCs w:val="22"/>
              </w:rPr>
              <w:t>zawieraja</w:t>
            </w:r>
            <w:proofErr w:type="spellEnd"/>
            <w:r>
              <w:rPr>
                <w:sz w:val="22"/>
                <w:szCs w:val="22"/>
              </w:rPr>
              <w:t xml:space="preserve"> kryteria specyficzne </w:t>
            </w:r>
            <w:r>
              <w:rPr>
                <w:sz w:val="22"/>
                <w:szCs w:val="22"/>
              </w:rPr>
              <w:t>dla danej płci i wieku oraz narzędzie do niezależnej czasowo predykcji ostrego niedokrwienia serca (ACI-TIPI), z możliwością zgłaszania bólu w klatce piersiowej, eksportu pomiarów w jakości diagnostycznej (</w:t>
            </w:r>
            <w:proofErr w:type="spellStart"/>
            <w:r>
              <w:rPr>
                <w:sz w:val="22"/>
                <w:szCs w:val="22"/>
              </w:rPr>
              <w:t>raw</w:t>
            </w:r>
            <w:proofErr w:type="spellEnd"/>
            <w:r>
              <w:rPr>
                <w:sz w:val="22"/>
                <w:szCs w:val="22"/>
              </w:rPr>
              <w:t>-data) do zewnętrznego systemu analizy EKG tego</w:t>
            </w:r>
            <w:r>
              <w:rPr>
                <w:sz w:val="22"/>
                <w:szCs w:val="22"/>
              </w:rPr>
              <w:t xml:space="preserve"> samego producenta, umożliwiającego automatyczną i ręczną opisową analizę EKG, z możliwością zwrotnego wyświetlania raportów z analizy na ekranie kardiomonitora i wykonywaniem seryjnej analizy porównawczej. Funkcja automatycznego uruchomienia analizy po pr</w:t>
            </w:r>
            <w:r>
              <w:rPr>
                <w:sz w:val="22"/>
                <w:szCs w:val="22"/>
              </w:rPr>
              <w:t>zekroczeniu granicy alarmu odchylenia ST.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komplecie do każdego monitora: przewód do podłączenia 6- elektrod dla dorosłych i dzieci. Długość przewodów łączących monitor z pacjentem przynajmniej 4m. Dodatkowo na całą instalację 1 komplet prz</w:t>
            </w:r>
            <w:r>
              <w:rPr>
                <w:color w:val="000000"/>
                <w:sz w:val="22"/>
                <w:szCs w:val="22"/>
              </w:rPr>
              <w:t xml:space="preserve">ewodów do diagnostycznego monitorowania 12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</w:rPr>
              <w:t>Analiza arytmii</w:t>
            </w: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Analiza arytmii w 2 </w:t>
            </w:r>
            <w:proofErr w:type="spellStart"/>
            <w:r>
              <w:rPr>
                <w:color w:val="000000"/>
                <w:sz w:val="22"/>
                <w:szCs w:val="22"/>
              </w:rPr>
              <w:t>odprowadzeniach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 jednocześnie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Analiza arytmii w przynajmniej 4 </w:t>
            </w:r>
            <w:proofErr w:type="spellStart"/>
            <w:r>
              <w:rPr>
                <w:color w:val="000000"/>
                <w:sz w:val="22"/>
                <w:szCs w:val="22"/>
              </w:rPr>
              <w:t>odprowadzeniach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 jednocześnie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Zaawansowana </w:t>
            </w:r>
            <w:r>
              <w:rPr>
                <w:color w:val="000000"/>
                <w:sz w:val="22"/>
                <w:szCs w:val="22"/>
              </w:rPr>
              <w:t>analiza arytmii wg przynajmniej 13 definicji z rozpoznawaniem arytmii komorowych i przedsionkowych, w tym migotania przedsionków. Dopuszcza się realizację tej funkcjonalności przez zewnętrzny aparat EKG na podstawie jezdnej, z trybem monitorowania ciągłego</w:t>
            </w:r>
            <w:r>
              <w:rPr>
                <w:color w:val="000000"/>
                <w:sz w:val="22"/>
                <w:szCs w:val="22"/>
              </w:rPr>
              <w:t xml:space="preserve"> - w takiej sytuacji należy zaoferować 1 szt. takiego aparatu na każdy oferowany kardiomonitor.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Analiza ST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Analiza odcinka ST ze wszystkich monitorowanych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(do 12)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Analiza prowadzona automatycznie z </w:t>
            </w:r>
            <w:r>
              <w:rPr>
                <w:color w:val="000000"/>
                <w:sz w:val="22"/>
                <w:szCs w:val="22"/>
              </w:rPr>
              <w:t>zapisywaniem wyników w pamięci trendów. Możliwość ręcznego ustawienia poziomu ISO oraz ST z funkcją zapisu pomiarów referencyjnych.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Zakres pomiarowy analizy odcinka ST min. -15,0 -(+) 15,0 mm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Pomiar i wyświetlenie na ekranie </w:t>
            </w:r>
            <w:r>
              <w:rPr>
                <w:color w:val="000000"/>
                <w:sz w:val="22"/>
                <w:szCs w:val="22"/>
              </w:rPr>
              <w:t xml:space="preserve">monitora wartości QT i/lub </w:t>
            </w:r>
            <w:proofErr w:type="spellStart"/>
            <w:r>
              <w:rPr>
                <w:color w:val="000000"/>
                <w:sz w:val="22"/>
                <w:szCs w:val="22"/>
              </w:rPr>
              <w:t>QTc</w:t>
            </w:r>
            <w:proofErr w:type="spellEnd"/>
            <w:r>
              <w:rPr>
                <w:color w:val="000000"/>
                <w:sz w:val="22"/>
                <w:szCs w:val="22"/>
              </w:rPr>
              <w:t>. Dopuszcza się ręczny pomiar, przez zewnętrzną aplikację, uruchamianą na ekranie kardiomonitora - ujęte w ofercie.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Oddech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Pomiar częstości oddechu metodą impedancyjną w zakresie min. 4-120 </w:t>
            </w:r>
            <w:proofErr w:type="spellStart"/>
            <w:r>
              <w:rPr>
                <w:color w:val="000000"/>
                <w:sz w:val="22"/>
                <w:szCs w:val="22"/>
              </w:rPr>
              <w:t>odd</w:t>
            </w:r>
            <w:proofErr w:type="spellEnd"/>
            <w:r>
              <w:rPr>
                <w:color w:val="000000"/>
                <w:sz w:val="22"/>
                <w:szCs w:val="22"/>
              </w:rPr>
              <w:t>/min.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Prezentacja częstości oddechu oraz krzywej oddechowej 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Możliwość zmiany odprowadzenia wykorzystywanego do pomiaru oddechu, w celu dostosowania do pacjentów oddychających przeponą lub szczytami płuc, bez konieczności </w:t>
            </w:r>
            <w:r>
              <w:rPr>
                <w:sz w:val="22"/>
                <w:szCs w:val="22"/>
              </w:rPr>
              <w:t>fizycznego przepinania przewodów do elektrod.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Saturacja (SpO2)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Pomiar wysycenia hemoglobiny tlenem, z wykorzystaniem algorytmu odpornego na niską perfuzję i artefakty ruchowe: </w:t>
            </w:r>
            <w:proofErr w:type="spellStart"/>
            <w:r>
              <w:rPr>
                <w:color w:val="000000"/>
                <w:sz w:val="22"/>
                <w:szCs w:val="22"/>
              </w:rPr>
              <w:t>TruSignal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lub </w:t>
            </w:r>
            <w:proofErr w:type="spellStart"/>
            <w:r>
              <w:rPr>
                <w:color w:val="000000"/>
                <w:sz w:val="22"/>
                <w:szCs w:val="22"/>
              </w:rPr>
              <w:t>Masimo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rainbow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SET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Możliwość zmiany wykorzystywanego algorytmu pomiarowego na </w:t>
            </w:r>
            <w:proofErr w:type="spellStart"/>
            <w:r>
              <w:rPr>
                <w:sz w:val="22"/>
                <w:szCs w:val="22"/>
              </w:rPr>
              <w:t>Nellcor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Oximax</w:t>
            </w:r>
            <w:proofErr w:type="spellEnd"/>
            <w:r>
              <w:rPr>
                <w:sz w:val="22"/>
                <w:szCs w:val="22"/>
              </w:rPr>
              <w:t xml:space="preserve"> bez konieczności wymiany modułu transportowego i odsyłania go do serwisu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saturacji w zakresie min. 70-100%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Prezentacja wartości saturacji, </w:t>
            </w:r>
            <w:r>
              <w:rPr>
                <w:color w:val="000000"/>
                <w:sz w:val="22"/>
                <w:szCs w:val="22"/>
              </w:rPr>
              <w:t xml:space="preserve">krzywej </w:t>
            </w:r>
            <w:proofErr w:type="spellStart"/>
            <w:r>
              <w:rPr>
                <w:color w:val="000000"/>
                <w:sz w:val="22"/>
                <w:szCs w:val="22"/>
              </w:rPr>
              <w:t>pletyzmograficznej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wyboru SPO2 jako źródła częstości rytmu serca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Modulacja dźwięku tętna przy zmianie wartości % SpO2.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komplecie do każdego monitora: przewód podłączeniowy dł. min. 3m oraz </w:t>
            </w:r>
            <w:r>
              <w:rPr>
                <w:color w:val="000000"/>
                <w:sz w:val="22"/>
                <w:szCs w:val="22"/>
              </w:rPr>
              <w:t>wielorazowy, elastyczny, czujnik na palec dla dorosłych. Oryginalne akcesoria pomiarowe producenta algorytmu pomiarowego.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ciśnienia metodą nieinwazyjną (NIBP)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metodą oscylometryczną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Algorytm </w:t>
            </w:r>
            <w:r>
              <w:rPr>
                <w:color w:val="000000"/>
                <w:sz w:val="22"/>
                <w:szCs w:val="22"/>
              </w:rPr>
              <w:t>pomiarowy wykorzystuje dwutubowy systemem wężyków i mankietów, skokową deflację, odporny na zakłócenia, artefakty i niemiarową akcję serca, skraca czas pomiarów przez wstępne pompowanie mankietu do wartości bezpośrednio powyżej ostatnio zmierzonej wartości</w:t>
            </w:r>
            <w:r>
              <w:rPr>
                <w:color w:val="000000"/>
                <w:sz w:val="22"/>
                <w:szCs w:val="22"/>
              </w:rPr>
              <w:t xml:space="preserve"> ciśnienia skurczowego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ręczny na żądanie, ciągły przez określony czas oraz automatyczny. Zakres przedziałów czasowych w trybie automatycznym przynajmniej 1 - 240 minut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ciśnienia w zakresie przynajmniej od 15 mmHg</w:t>
            </w:r>
            <w:r>
              <w:rPr>
                <w:color w:val="000000"/>
                <w:sz w:val="22"/>
                <w:szCs w:val="22"/>
              </w:rPr>
              <w:t xml:space="preserve"> dla ciśnienia rozkurczowego do 250 mmHg dla ciśnienia skurczowego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Prezentacja wartości: skurczowej, rozkurczowej oraz średniej.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komplecie do każdego monitora: wężyk z </w:t>
            </w:r>
            <w:proofErr w:type="spellStart"/>
            <w:r>
              <w:rPr>
                <w:color w:val="000000"/>
                <w:sz w:val="22"/>
                <w:szCs w:val="22"/>
              </w:rPr>
              <w:t>szybkozłączką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dla dorosłych/dzieci oraz 3 mankiety </w:t>
            </w:r>
            <w:r>
              <w:rPr>
                <w:color w:val="000000"/>
                <w:sz w:val="22"/>
                <w:szCs w:val="22"/>
              </w:rPr>
              <w:t>wielorazowe dla dorosłych (w 3 różnych rozmiarach). Dodatkowo na całą instalację 20 szt. mankietów dla pacjentów otyłych.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Mankiety dla pacjentów otyłych stożkowe, dedykowane i walidowane do pomiaru na przedramieniu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</w:rPr>
              <w:t>Temperatura</w:t>
            </w: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temperatury w 2 kanałach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Jednoczesna prezentacja w polu parametru temperatury na ekranie głównym monitora stacjonarnego min. 3 wartości temperatury jednocześnie: obu zmierzonych oraz różnicy temperatur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</w:t>
            </w:r>
            <w:r>
              <w:rPr>
                <w:color w:val="000000"/>
                <w:sz w:val="22"/>
                <w:szCs w:val="22"/>
              </w:rPr>
              <w:t>ustawienia etykiet temperatur wg. miejsca pomiaru – w tym wpisanie własnych nazw etykiet, łącznie min. 18 nazw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komplecie do każdego monitora: wielorazowy czujnik temperatury skóry oraz wielorazowy </w:t>
            </w:r>
            <w:proofErr w:type="spellStart"/>
            <w:r>
              <w:rPr>
                <w:color w:val="000000"/>
                <w:sz w:val="22"/>
                <w:szCs w:val="22"/>
              </w:rPr>
              <w:t>czujnike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temperatury głębokiej dla </w:t>
            </w:r>
            <w:r>
              <w:rPr>
                <w:color w:val="000000"/>
                <w:sz w:val="22"/>
                <w:szCs w:val="22"/>
              </w:rPr>
              <w:t>dorosłych/dzieci.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ciśnienia metodą inwazyjną (IBP)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 ciśnienia metodą inwazyjną w 2 kanałach. Możliwość rozbudowy każdego monitora o pomiar IBP w przynajmniej 4 kanałach (również w transporcie)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ciśnienia w zakresie przynajmniej -20 do 320 mmHg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Pomiar </w:t>
            </w:r>
            <w:r>
              <w:rPr>
                <w:sz w:val="22"/>
                <w:szCs w:val="22"/>
              </w:rPr>
              <w:t>SPV ręczny, w dedykowanej zakładce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Automatyczny, ciągły pomiar i jednoczesna prezentacja na ekranie głównym kardiomonitora parametrów PPV i SPV, z wybranego kanału ciśnienia.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komplecie do każdego monitora przewody do </w:t>
            </w:r>
            <w:r>
              <w:rPr>
                <w:color w:val="000000"/>
                <w:sz w:val="22"/>
                <w:szCs w:val="22"/>
              </w:rPr>
              <w:t>podłączenia przetworników Edwards (po jednym na każdy oferowany kanał)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wydatku energetycznego  pacjenta metodą kalorymetrii pośredniej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wydatku energetycznego pacjenta metodą kalorymetrii pośredniej (zużycie tlenu</w:t>
            </w:r>
            <w:r>
              <w:rPr>
                <w:color w:val="000000"/>
                <w:sz w:val="22"/>
                <w:szCs w:val="22"/>
              </w:rPr>
              <w:t xml:space="preserve"> i produkcja CO2), z wykorzystaniem paramagnetycznego czujnika tlenu niewymagającego kalibracji przed każdym pomiarem, z obrazowaniem parametrów: VO2, VCO2, VO2/m2, VCO2/m2, VO2/kg, VCO2/kg, EE i RQ.</w:t>
            </w:r>
            <w:r>
              <w:rPr>
                <w:color w:val="000000"/>
                <w:sz w:val="22"/>
                <w:szCs w:val="22"/>
              </w:rPr>
              <w:br/>
              <w:t xml:space="preserve">Pomiar realizowany z wykorzystaniem pojedynczego modułu </w:t>
            </w:r>
            <w:r>
              <w:rPr>
                <w:color w:val="000000"/>
                <w:sz w:val="22"/>
                <w:szCs w:val="22"/>
              </w:rPr>
              <w:t>gazowo-spirometrycznego oferowanego systemu monitorowania, przenoszonego pomiędzy stanowiskami, zapewniającego wyświetlanie monitorowanych parametrów na ekranie monitora i pełną obsługę funkcji monitorowania i alarmowania za pośrednictwem ekranu monitora p</w:t>
            </w:r>
            <w:r>
              <w:rPr>
                <w:color w:val="000000"/>
                <w:sz w:val="22"/>
                <w:szCs w:val="22"/>
              </w:rPr>
              <w:t>acjenta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Pomiar zwiotczenia mięśni 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rozbudowy o pomiar zwiotczenia mięśni przez monitorowanie transmisji nerwowo-mięśniowej NMT. Pomiar metodą nie wymagającą detekcji ruchu mięśni na skutek stymulacji bodźcem </w:t>
            </w:r>
            <w:r>
              <w:rPr>
                <w:color w:val="000000"/>
                <w:sz w:val="22"/>
                <w:szCs w:val="22"/>
              </w:rPr>
              <w:t>elektrycznym. Sygnalizacja dźwiękowa impulsów stymulacji oraz ustępowania blokady. Możliwość wykorzystania jednego czujnika u pacjentów dorosłych i dzieci, na dłoni i stopie. Możliwość wykorzystania modułu do lokalizacji nerwu przy zabiegach prowadzonych w</w:t>
            </w:r>
            <w:r>
              <w:rPr>
                <w:color w:val="000000"/>
                <w:sz w:val="22"/>
                <w:szCs w:val="22"/>
              </w:rPr>
              <w:t xml:space="preserve"> blokadzie regionalnej. Pomiar realizowany z wykorzystaniem modułu oferowanego systemu monitorowania, przenoszonego pomiędzy stanowiskami, zapewniającego wyświetlanie monitorowanych parametrów na ekranie monitora i pełną obsługę funkcji monitorowania i ala</w:t>
            </w:r>
            <w:r>
              <w:rPr>
                <w:color w:val="000000"/>
                <w:sz w:val="22"/>
                <w:szCs w:val="22"/>
              </w:rPr>
              <w:t>rmowania za pośrednictwem ekranu monitora pacjenta.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Pomiar poziomu analgezji 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Monitorowanie poziomu analgezji poprzez analizę reakcji hemodynamicznej pacjenta na bodźce </w:t>
            </w:r>
            <w:proofErr w:type="spellStart"/>
            <w:r>
              <w:rPr>
                <w:color w:val="000000"/>
                <w:sz w:val="22"/>
                <w:szCs w:val="22"/>
              </w:rPr>
              <w:t>nocyceptywne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środki przeciwbólowe. Pomiar realizowany z</w:t>
            </w:r>
            <w:r>
              <w:rPr>
                <w:color w:val="000000"/>
                <w:sz w:val="22"/>
                <w:szCs w:val="22"/>
              </w:rPr>
              <w:t xml:space="preserve"> wykorzystaniem modułu oferowanego systemu monitorowania pacjenta, z wykorzystaniem czujnika saturacji.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monitorowania głębokości uśpienia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Pomiar realizowany przez analizę sygnału EEG, wspomaganego pomiarem </w:t>
            </w:r>
            <w:r>
              <w:rPr>
                <w:color w:val="000000"/>
                <w:sz w:val="22"/>
                <w:szCs w:val="22"/>
              </w:rPr>
              <w:t>elektromiografii mięśni twarzy, z obliczaniem parametrów SE, RE i BSR oraz graficzną prezentacją pomiaru na wspólnym wykresie z pomiarem poziomu analgezji. Pomiar realizowany z wykorzystaniem modułu oferowanego systemu monitorowania, przenoszonego pomiędzy</w:t>
            </w:r>
            <w:r>
              <w:rPr>
                <w:color w:val="000000"/>
                <w:sz w:val="22"/>
                <w:szCs w:val="22"/>
              </w:rPr>
              <w:t xml:space="preserve">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pomiarowy oksymetrii regionalnej sztuk 1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oksymetrii regionalnej, 2-kanałowy, z możliwością jednoczesnego stosowania do 2 modułów, w celu uzyskania 4-kanałowego pomiaru. Moduł kompatybilny z monitorami serii CARESCAPE z oprogramowaniem v3.2 i wyższym, wyposażonymi w moduł transportowy CARES</w:t>
            </w:r>
            <w:r>
              <w:rPr>
                <w:color w:val="000000"/>
                <w:sz w:val="22"/>
                <w:szCs w:val="22"/>
              </w:rPr>
              <w:t>CAPE ONE lub moduł interfejsowy E-</w:t>
            </w:r>
            <w:proofErr w:type="spellStart"/>
            <w:r>
              <w:rPr>
                <w:color w:val="000000"/>
                <w:sz w:val="22"/>
                <w:szCs w:val="22"/>
              </w:rPr>
              <w:t>mUSB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komplecie do każdego modułu pomiarowego oksymetrii mózgowej dodać 2 przewody do podłączenia czujników,10 czujników jednorazowych dla dorosłych, moduł interfejsowy E-mUSB,1 licencja RSO2 do monitora </w:t>
            </w:r>
            <w:r>
              <w:rPr>
                <w:color w:val="000000"/>
                <w:sz w:val="22"/>
                <w:szCs w:val="22"/>
              </w:rPr>
              <w:t>CARESCAPE.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Możliwości rozbudowy</w:t>
            </w: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rozbudowy o pomiar rzutu minutowego serca metodą </w:t>
            </w:r>
            <w:proofErr w:type="spellStart"/>
            <w:r>
              <w:rPr>
                <w:color w:val="000000"/>
                <w:sz w:val="22"/>
                <w:szCs w:val="22"/>
              </w:rPr>
              <w:t>termodylucji</w:t>
            </w:r>
            <w:proofErr w:type="spellEnd"/>
            <w:r>
              <w:rPr>
                <w:color w:val="000000"/>
                <w:sz w:val="22"/>
                <w:szCs w:val="22"/>
              </w:rPr>
              <w:t>, z wykorzystaniem cewnika Swan-</w:t>
            </w:r>
            <w:proofErr w:type="spellStart"/>
            <w:r>
              <w:rPr>
                <w:color w:val="000000"/>
                <w:sz w:val="22"/>
                <w:szCs w:val="22"/>
              </w:rPr>
              <w:t>Ganz'a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oraz pomiar </w:t>
            </w:r>
            <w:proofErr w:type="spellStart"/>
            <w:r>
              <w:rPr>
                <w:color w:val="000000"/>
                <w:sz w:val="22"/>
                <w:szCs w:val="22"/>
              </w:rPr>
              <w:t>sturacji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SvO2 i ScvO2. Pomiar realizowany z wykorzystaniem modułu oferowanego systemu</w:t>
            </w:r>
            <w:r>
              <w:rPr>
                <w:color w:val="000000"/>
                <w:sz w:val="22"/>
                <w:szCs w:val="22"/>
              </w:rPr>
              <w:t xml:space="preserve">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rozbudowy </w:t>
            </w:r>
            <w:r>
              <w:rPr>
                <w:color w:val="000000"/>
                <w:sz w:val="22"/>
                <w:szCs w:val="22"/>
              </w:rPr>
              <w:t xml:space="preserve">o ciągły pomiar rzutu minutowego serca metodą analizy kształtu fali ciśnienia tętniczego, kalibrowany metodą </w:t>
            </w:r>
            <w:proofErr w:type="spellStart"/>
            <w:r>
              <w:rPr>
                <w:color w:val="000000"/>
                <w:sz w:val="22"/>
                <w:szCs w:val="22"/>
              </w:rPr>
              <w:t>termodylucji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przezpłucnej</w:t>
            </w:r>
            <w:proofErr w:type="spellEnd"/>
            <w:r>
              <w:rPr>
                <w:color w:val="000000"/>
                <w:sz w:val="22"/>
                <w:szCs w:val="22"/>
              </w:rPr>
              <w:t>. Pomiar realizowany z wykorzystaniem modułu oferowanego systemu monitorowania, przenoszonego pomiędzy stanowiskami, zapew</w:t>
            </w:r>
            <w:r>
              <w:rPr>
                <w:color w:val="000000"/>
                <w:sz w:val="22"/>
                <w:szCs w:val="22"/>
              </w:rPr>
              <w:t>niającego wyświetlanie monitorowanych parametrów na ekranie monitora i pełną obsługę funkcji monitorowania i alarmowania za pośrednictwem ekranu monitora pacjenta. Prezentacja danych w formie graficznej z wykorzystaniem tzw. wykresu radarowego, w którym ka</w:t>
            </w:r>
            <w:r>
              <w:rPr>
                <w:color w:val="000000"/>
                <w:sz w:val="22"/>
                <w:szCs w:val="22"/>
              </w:rPr>
              <w:t>żdy wycinek radaru reprezentuje wybrany przez użytkownika parametr, a jego odchylenia od ustalonych zakresów sygnalizowane są kolorystycznie.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rozbudowy o 4-kanałowy pomiar EEG z widokiem CSA i możliwością pojedynczego i ciągłego po</w:t>
            </w:r>
            <w:r>
              <w:rPr>
                <w:color w:val="000000"/>
                <w:sz w:val="22"/>
                <w:szCs w:val="22"/>
              </w:rPr>
              <w:t>miaru słuchowych potencjałów wywołanych pnia mózgu (BAEP) oraz aktywności mięśnia czołowego. Pomiar realizowany z wykorzystaniem modułu oferowanego systemu monitorowania, przenoszonego pomiędzy stanowiskami, zapewniającego wyświetlanie monitorowanych param</w:t>
            </w:r>
            <w:r>
              <w:rPr>
                <w:color w:val="000000"/>
                <w:sz w:val="22"/>
                <w:szCs w:val="22"/>
              </w:rPr>
              <w:t>etrów na ekranie monitora i pełną obsługę funkcji monitorowania i alarmowania za pośrednictwem ekranu monitora pacjenta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Alarmy</w:t>
            </w: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Alarmy przynajmniej 3-stopniowe, sygnalizowane wizualnie i dźwiękowo, z wizualizacją parametru, który wywołał </w:t>
            </w:r>
            <w:r>
              <w:rPr>
                <w:color w:val="000000"/>
                <w:sz w:val="22"/>
                <w:szCs w:val="22"/>
              </w:rPr>
              <w:t>alarm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zmiany priorytetu alarmów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Alarmy techniczne z podaniem przyczyny.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Granice alarmowe regulowane ręcznie - przez użytkownika, i automatycznie (na żądanie) - na podstawie bieżących wartości </w:t>
            </w:r>
            <w:r>
              <w:rPr>
                <w:color w:val="000000"/>
                <w:sz w:val="22"/>
                <w:szCs w:val="22"/>
              </w:rPr>
              <w:t>parametrów.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wyciszenia alarmów. Regulacja czasu wyciszenia alarmów w zakresie przynajmniej: 2 i 5 minut oraz bez limitu czasowego.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zablokowania funkcji całkowitego wyłączenia bądź wyciszenia alarmów - </w:t>
            </w:r>
            <w:r>
              <w:rPr>
                <w:color w:val="000000"/>
                <w:sz w:val="22"/>
                <w:szCs w:val="22"/>
              </w:rPr>
              <w:t>zabezpieczona hasłem.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Monitor wyposażony w pamięć przynajmniej 150 zdarzeń alarmowych zawierających wycinki krzywych dynamicznych. Zdarzenia zapisywane automatycznie - w chwili wystąpienia zdarzenia alarmowego, a także ręcznie - po </w:t>
            </w:r>
            <w:r>
              <w:rPr>
                <w:color w:val="000000"/>
                <w:sz w:val="22"/>
                <w:szCs w:val="22"/>
              </w:rPr>
              <w:t>naciśnięciu odpowiedniego przycisku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wyposażony w pamięć przynajmniej 900 zdarzeń alarmowych i 400 wycinków zawierających fragmenty min. 5 krzywych dynamicznych z chwili wystąpienia zdarzenia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zapisywania </w:t>
            </w:r>
            <w:r>
              <w:rPr>
                <w:color w:val="000000"/>
                <w:sz w:val="22"/>
                <w:szCs w:val="22"/>
              </w:rPr>
              <w:t>zdarzeń alarmowych wraz z opisem dodawanym ręcznie przez użytkownika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Trendy</w:t>
            </w: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Stanowisko monitorowania pacjenta wyposażone w pamięć trendów z ostatnich min. 72 godzin z rozdzielczością 1-minutową.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wyświetlania </w:t>
            </w:r>
            <w:r>
              <w:rPr>
                <w:color w:val="000000"/>
                <w:sz w:val="22"/>
                <w:szCs w:val="22"/>
              </w:rPr>
              <w:t>trendów w formie graficznej i tabelarycznej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wyposażony w funkcję obliczeń hemodynamicznych, utlenowania oraz wentylacji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Kalkulator dawek leków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r>
              <w:rPr>
                <w:color w:val="000000"/>
                <w:sz w:val="22"/>
                <w:szCs w:val="22"/>
              </w:rPr>
              <w:t xml:space="preserve">Możliwość zdalnego dostępu kardiomonitorów w celach </w:t>
            </w:r>
            <w:r>
              <w:rPr>
                <w:color w:val="000000"/>
                <w:sz w:val="22"/>
                <w:szCs w:val="22"/>
              </w:rPr>
              <w:t>serwisowych: wstępnej diagnostyki monitora i podłączonych modułów, zmiany ustawień, wgrywania licencji, itp.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:rsidR="00745BE6" w:rsidRDefault="00FD43B6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745BE6" w:rsidRDefault="00745BE6">
      <w:pPr>
        <w:suppressAutoHyphens/>
        <w:ind w:left="426"/>
        <w:rPr>
          <w:b/>
          <w:i/>
          <w:lang w:eastAsia="ar-SA"/>
        </w:rPr>
      </w:pPr>
    </w:p>
    <w:p w:rsidR="00745BE6" w:rsidRDefault="00FD43B6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 xml:space="preserve">Parametry określone w kolumnie nr 2 są parametrami </w:t>
      </w:r>
      <w:r>
        <w:rPr>
          <w:lang w:eastAsia="ar-SA"/>
        </w:rPr>
        <w:t>wymaganymi. Brak opisu w kolumnie 4 będzie traktowany jako brak danego parametru w oferowanej konfiguracji urządzeń</w:t>
      </w: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ZESTAWIENIE WYMAGANYCH – OFEROWANYCH PARAMETRÓW TECHNICZNYCH I UŻYTKOWYCH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2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Przedmiot zamówienia </w:t>
      </w:r>
      <w:r>
        <w:rPr>
          <w:sz w:val="22"/>
          <w:szCs w:val="22"/>
          <w:lang w:eastAsia="ar-SA"/>
        </w:rPr>
        <w:t>–</w:t>
      </w:r>
      <w:r>
        <w:rPr>
          <w:b/>
          <w:sz w:val="22"/>
          <w:szCs w:val="22"/>
          <w:lang w:eastAsia="ar-SA"/>
        </w:rPr>
        <w:t xml:space="preserve"> Mobilny aparat do USG – 1 szt.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własna…………………………………………………………...........................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745BE6" w:rsidRDefault="00FD43B6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Kraj </w:t>
      </w:r>
      <w:r>
        <w:rPr>
          <w:sz w:val="22"/>
          <w:szCs w:val="22"/>
          <w:lang w:eastAsia="ar-SA"/>
        </w:rPr>
        <w:t>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tbl>
      <w:tblPr>
        <w:tblW w:w="5000" w:type="pc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595"/>
        <w:gridCol w:w="5438"/>
        <w:gridCol w:w="1635"/>
        <w:gridCol w:w="1590"/>
      </w:tblGrid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suppressAutoHyphens/>
              <w:snapToGrid w:val="0"/>
              <w:jc w:val="center"/>
              <w:rPr>
                <w:bCs/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bCs/>
                <w:strike/>
                <w:color w:val="FF0000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suppressAutoHyphens/>
              <w:snapToGrid w:val="0"/>
              <w:jc w:val="center"/>
              <w:rPr>
                <w:bCs/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rFonts w:eastAsia="Calibri"/>
                <w:strike/>
                <w:color w:val="FF0000"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suppressAutoHyphens/>
              <w:snapToGrid w:val="0"/>
              <w:jc w:val="center"/>
              <w:rPr>
                <w:bCs/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bCs/>
                <w:strike/>
                <w:color w:val="FF0000"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  <w:sz w:val="22"/>
                <w:szCs w:val="22"/>
              </w:rPr>
              <w:t>Parametry oferowane/ *)</w:t>
            </w: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</w:rPr>
              <w:t xml:space="preserve">PARAMETRY OGÓLNE 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tabs>
                <w:tab w:val="right" w:pos="6838"/>
              </w:tabs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bCs/>
                <w:strike/>
                <w:color w:val="FF0000"/>
                <w:u w:val="single"/>
              </w:rPr>
              <w:t>KONSOLA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tabs>
                <w:tab w:val="right" w:pos="6838"/>
              </w:tabs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Całkowicie cyfrowy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beamformer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, jednomodułowa, mobilna konstrukcja. 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  <w:lang w:eastAsia="zh-CN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tabs>
                <w:tab w:val="right" w:pos="6838"/>
              </w:tabs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Masa urządzenia ≤ 85 kg</w:t>
            </w: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  <w:lang w:eastAsia="zh-CN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tabs>
                <w:tab w:val="right" w:pos="6838"/>
              </w:tabs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Aparat wyposażony w cztery skrętne koła z blokadą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  <w:lang w:eastAsia="zh-CN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tabs>
                <w:tab w:val="right" w:pos="6838"/>
              </w:tabs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Bateryjne podtrzymanie napięcia na czas transportu aparatu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  <w:lang w:eastAsia="zh-CN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tabs>
                <w:tab w:val="right" w:pos="6838"/>
              </w:tabs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Regulacja wysokości położenia pulpitu operatora w zakresie min. 15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  <w:lang w:eastAsia="zh-CN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tabs>
                <w:tab w:val="right" w:pos="6838"/>
              </w:tabs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Możliwość obrotu pulpitu operatora o min. ± 30°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  <w:lang w:eastAsia="zh-CN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tabs>
                <w:tab w:val="right" w:pos="6838"/>
              </w:tabs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Cyfrowy monitor LCD, LED lub OLED o przekątnej ekranu min. 21” i rozdzielczości 1920x1080, regulowany w trzech </w:t>
            </w: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płaszczyznach niezależnie od panelu sterowania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tabs>
                <w:tab w:val="right" w:pos="6838"/>
              </w:tabs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Panel dotykowy wspomagający obsługę aparatu z wyświetlanymi przyciskami funkcyjnymi min. 12”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  <w:lang w:eastAsia="zh-CN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tabs>
                <w:tab w:val="right" w:pos="6838"/>
              </w:tabs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Zakres częstotliwości pracy obejmujący przedział: 1,5 – 18,0 [MHz]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  <w:lang w:eastAsia="zh-CN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Wymagany zakres regulacji głębokości obrazowania min 2 - 45 cm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  <w:lang w:eastAsia="zh-CN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Ilość niezależnych gniazd do głowic przełączanych elektronicznie min 4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  <w:sz w:val="22"/>
                <w:szCs w:val="22"/>
                <w:lang w:eastAsia="en-US"/>
              </w:rPr>
              <w:t>Ilość portów USB nie mniej niż: 3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rPr>
                <w:strike/>
                <w:color w:val="FF0000"/>
              </w:rPr>
            </w:pPr>
            <w:r w:rsidRPr="007314B1">
              <w:rPr>
                <w:strike/>
                <w:color w:val="FF0000"/>
              </w:rPr>
              <w:t xml:space="preserve">System cyfrowej archiwizacji zintegrowany z </w:t>
            </w:r>
            <w:r w:rsidRPr="007314B1">
              <w:rPr>
                <w:strike/>
                <w:color w:val="FF0000"/>
              </w:rPr>
              <w:t>aparatem USG</w:t>
            </w:r>
          </w:p>
          <w:p w:rsidR="00745BE6" w:rsidRPr="007314B1" w:rsidRDefault="00FD43B6">
            <w:pPr>
              <w:rPr>
                <w:strike/>
                <w:color w:val="FF0000"/>
              </w:rPr>
            </w:pPr>
            <w:r w:rsidRPr="007314B1">
              <w:rPr>
                <w:strike/>
                <w:color w:val="FF0000"/>
              </w:rPr>
              <w:t>- baza danych pacjentów i obrazów</w:t>
            </w:r>
          </w:p>
          <w:p w:rsidR="00745BE6" w:rsidRPr="007314B1" w:rsidRDefault="00FD43B6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  <w:sz w:val="22"/>
                <w:szCs w:val="22"/>
                <w:lang w:eastAsia="en-US"/>
              </w:rPr>
              <w:t>- dysk HDD min. 500GB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</w:rPr>
              <w:t>Możliwość eksportu archiwum na zewnętrzne pamięci USB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</w:rPr>
              <w:t xml:space="preserve">Archiwizacja obrazów na przenośnych nośnikach USB, obsługa formatów: AVI, JPEG, DICOM 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Moduł EKG. Prezentacja na ekranie przebiegu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ekg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, kabel 3-elektrodowy na jednorazowe elektrody samoprzylepne, możliwość wyboru jednego z trzech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odprowadzeń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Możliwość nagrywania i odtwarzania dynamicznego obrazów (tzw.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Cine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loop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7314B1" w:rsidRDefault="00FD43B6">
            <w:pPr>
              <w:suppressAutoHyphens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  <w:sz w:val="22"/>
                <w:szCs w:val="22"/>
                <w:lang w:eastAsia="en-US"/>
              </w:rPr>
              <w:t>Liczba klatek (obrazów) pamięci dynamicznej prezentacji B oraz kolor Doppler  min. 20.000 obrazów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7314B1" w:rsidRDefault="00FD43B6">
            <w:pPr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Możliwość umieszczania opisów na obrazie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Podtrzymanie pracy systemu na czas transportu aparatu między stanowiskami pracy. 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 xml:space="preserve">TAK, </w:t>
            </w:r>
            <w:r w:rsidRPr="007314B1">
              <w:rPr>
                <w:strike/>
                <w:color w:val="FF0000"/>
              </w:rPr>
              <w:t>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bCs/>
                <w:strike/>
                <w:color w:val="FF0000"/>
                <w:u w:val="single"/>
              </w:rPr>
              <w:t>OBRAZOWANIE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Tryb 2D (B-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mode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Częstotliwość odświeżania obrazów „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FrameRate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" z wyświetlaniem parametru (częstotliwości) na ekranie monitora min. 1000 obrazów/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sek</w:t>
            </w:r>
            <w:proofErr w:type="spellEnd"/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Obrazowanie w technice II harmonicznej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 xml:space="preserve">TAK, </w:t>
            </w:r>
            <w:r w:rsidRPr="007314B1">
              <w:rPr>
                <w:strike/>
                <w:color w:val="FF0000"/>
              </w:rPr>
              <w:t>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Redukcja szumów, plamek i obrazowanie w technice skrzyżowanych ultradźwięków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Obrazowanie w trybie M-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mode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Obrazowanie w trybie anatomiczny M-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mode</w:t>
            </w:r>
            <w:proofErr w:type="spellEnd"/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Obrazowanie w trybie kolor M-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mode</w:t>
            </w:r>
            <w:proofErr w:type="spellEnd"/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Tryb </w:t>
            </w: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spektralny Doppler Pulsacyjny (PWD)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Zakres regulacji korekcji kąta min.  ± 0 – 88°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Maksymalna mierzona prędkość przepływu przy zerowym kącie ≥ 8,0 m/s,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Regulacja wielkości bramki w zakresie obejmującym przedział min. </w:t>
            </w: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br/>
              <w:t>1 – 15 mm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Możliwość ustawienia korekcji kąta i położenia linii zerowej na obrazach zapisanych w pamięci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Cine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i na twardym dysku. 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Tryb Dopplera z wysokimi </w:t>
            </w: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wartościami PRF (High-PRF)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Tryb Dopplera ciągłego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Maksymalna mierzona prędkość przepływu przy zerowym kącie ≥ 12 m/s,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Automatyczna optymalizacja parametrów obrazu 2D oraz PW przy pomocy jednego przycisku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Tryb Doppler Kolorowy (CD)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triplex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(2D/kolor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doppler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/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pw-doppler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) w czasie rzeczywistym;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triplex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(2D/kolor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doppler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/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cw-doppler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) w czasie rzeczywistym;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Możliwość regulacji</w:t>
            </w: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wzmocnienia koloru na pętlach obrazowych odtwarzanych z pamięci CINE i archiwum (niezależnie od regulacji wzmocnienia 2D)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Tryb angiologiczny (Power Doppler)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Spektralny i kolorowy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doppler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tkankowy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Tryb </w:t>
            </w: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jednoczesnego wyświetlania na ekranie dwóch obrazów w czasie rzeczywistym, typu B+B/CD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Obrazowanie do oceny funkcji skurczowej mięśnia sercowego – koloryzacja segmentów tkanki mięśniowej w czasie rzeczywistym w zależności od wielkości ich </w:t>
            </w: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przemieszczenia w fazie skurczu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Pomiary w trybie kolorowego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dopplera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metodą PISA (minimum: promień i ERO)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Raport z badania kardiologicznego zawierający wyniki pomiarów i obliczenia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Możliwość stworzenia własnego </w:t>
            </w: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raportu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Możliwość załączenia obrazów do raportu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Podstawowe pomiary parametrów Dopplera w badaniach przepływów naczyniowych: prędkości (wartości min., max.,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śred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.), indeksów PI i RI, tętna, z automatycznym obrysem i automatycznym</w:t>
            </w: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wyznaczeniem wartości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w pełni zautomatyzowane narzędzie do analizy typu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strain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dla LV Oprogramowanie bazujące na technologii „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speckle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tracking</w:t>
            </w:r>
            <w:proofErr w:type="spellEnd"/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Możliwość współpracy z posiadaną przez Zamawiającego głowicą przezprzełykową 6Tc-RS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Możliwość rozbudowy o Oprogramowanie do automatycznego pomiaru IMT, pomiar z min. 100 punktów pomiarowych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bCs/>
                <w:strike/>
                <w:color w:val="FF0000"/>
                <w:u w:val="single"/>
              </w:rPr>
              <w:t>GŁOWICE ULTRADŹWIĘKOWE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Głowica sektorowa o konstrukcji matrycowej do badań kardiologicznych 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 typ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Ilość kryształów piezoelektrycznych min 230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Zakres częstotliwości obrazowania  min. 1,5 – 4,5MHz.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triplex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(2D/kolor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doppler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/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pw-doppler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) w czasie rzeczywistym.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triplex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(2D/kolor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doppler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/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cw-doppler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) w czasie rzeczywistym.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Obrazowanie w technice 2 harmonicznej.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Kąt obrazowania min 115°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Głębokość obrazowania min.35 cm.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Głowica liniowa do badań naczyniowych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Ilość kryształów piezoelektrycznych min 192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Obrazowanie w technice 2 harmonicznej.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Szerokość obrazowania 45mm+/-5%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Zakres częstotliwości obrazowania  min. 3,0 – 10,0MHz.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  <w:sz w:val="22"/>
                <w:szCs w:val="22"/>
                <w:lang w:eastAsia="en-US"/>
              </w:rPr>
              <w:t xml:space="preserve">Głowica </w:t>
            </w:r>
            <w:proofErr w:type="spellStart"/>
            <w:r w:rsidRPr="007314B1">
              <w:rPr>
                <w:strike/>
                <w:color w:val="FF0000"/>
                <w:sz w:val="22"/>
                <w:szCs w:val="22"/>
                <w:lang w:eastAsia="en-US"/>
              </w:rPr>
              <w:t>convexowa</w:t>
            </w:r>
            <w:proofErr w:type="spellEnd"/>
            <w:r w:rsidRPr="007314B1">
              <w:rPr>
                <w:strike/>
                <w:color w:val="FF0000"/>
                <w:sz w:val="22"/>
                <w:szCs w:val="22"/>
                <w:lang w:eastAsia="en-US"/>
              </w:rPr>
              <w:t xml:space="preserve"> do badań </w:t>
            </w:r>
            <w:r w:rsidRPr="007314B1">
              <w:rPr>
                <w:strike/>
                <w:color w:val="FF0000"/>
                <w:sz w:val="22"/>
                <w:szCs w:val="22"/>
                <w:lang w:eastAsia="en-US"/>
              </w:rPr>
              <w:t>abdominalnych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  <w:sz w:val="22"/>
                <w:szCs w:val="22"/>
                <w:lang w:eastAsia="en-US"/>
              </w:rPr>
              <w:t>Ilość kryształów piezoelektrycznych min 192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  <w:sz w:val="22"/>
                <w:szCs w:val="22"/>
                <w:lang w:eastAsia="en-US"/>
              </w:rPr>
              <w:t>Obrazowanie w technice 2 harmonicznej.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strike/>
                <w:color w:val="FF0000"/>
                <w:sz w:val="22"/>
                <w:szCs w:val="22"/>
                <w:lang w:eastAsia="en-US"/>
              </w:rPr>
              <w:t>Kąt obrazowania min 70°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Zakres częstotliwości obrazowania  min. 2,0 – 5,0 MHz.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Głębokość </w:t>
            </w: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obrazowania min.40 cm.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</w:rPr>
              <w:t>ARCHIWIZACJA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</w:rPr>
              <w:t>Videoprinter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</w:rPr>
              <w:t xml:space="preserve"> czarno-biały małego formatu, wbudowany w aparat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</w:rPr>
              <w:t xml:space="preserve">Możliwość zapisu obrazów i pętli obrazowych w formatach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</w:rPr>
              <w:t>jpeg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</w:rPr>
              <w:t xml:space="preserve"> i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</w:rPr>
              <w:t>avi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</w:rPr>
              <w:t xml:space="preserve"> na pamięciach typu USB Pendrive. Ilość gniazd USB ≥2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</w:rPr>
              <w:t xml:space="preserve">TAK, </w:t>
            </w:r>
            <w:r w:rsidRPr="007314B1">
              <w:rPr>
                <w:strike/>
                <w:color w:val="FF0000"/>
              </w:rPr>
              <w:t>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Możliwość rozbudowy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Możliwość rozbudowy o głowicę przezprzełykową matrycową, umożliwiającą jednoczesne obrazowanie w minimum 2 wybranych płaszczyznach skanowania. Zakres częstotliwości min. 3,5-7,5 MHz, ilość kryształów min. 2000.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Możliwość rozbudowy o głowicę liniową matrycową. Zakres częstotliwości min. 5-14 MHz, ilość kryształów min. 1000.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  <w:tr w:rsidR="007314B1" w:rsidRPr="007314B1">
        <w:trPr>
          <w:cantSplit/>
          <w:trHeight w:val="20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pStyle w:val="Defaul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Możliwość rozbudowy o  w pełni zautomatyzowane narzędzie do analizy typu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strain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dla RV i LA. Oprogramowanie bazujące na </w:t>
            </w:r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technologii „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speckle</w:t>
            </w:r>
            <w:proofErr w:type="spellEnd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14B1"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lang w:eastAsia="en-US"/>
              </w:rPr>
              <w:t>tracking</w:t>
            </w:r>
            <w:proofErr w:type="spellEnd"/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FD43B6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strike/>
                <w:color w:val="FF0000"/>
              </w:rPr>
              <w:t>TAK, podać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7314B1" w:rsidRDefault="00745BE6">
            <w:pPr>
              <w:suppressAutoHyphens/>
              <w:rPr>
                <w:strike/>
                <w:color w:val="FF0000"/>
                <w:sz w:val="22"/>
                <w:szCs w:val="22"/>
                <w:lang w:eastAsia="zh-CN"/>
              </w:rPr>
            </w:pPr>
          </w:p>
        </w:tc>
      </w:tr>
    </w:tbl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:rsidR="00745BE6" w:rsidRDefault="00FD43B6">
      <w:pPr>
        <w:widowControl w:val="0"/>
        <w:spacing w:line="360" w:lineRule="auto"/>
        <w:ind w:right="284"/>
        <w:rPr>
          <w:color w:val="FF00CC"/>
          <w:sz w:val="30"/>
          <w:szCs w:val="30"/>
        </w:rPr>
      </w:pPr>
      <w:r>
        <w:rPr>
          <w:color w:val="FF00CC"/>
          <w:sz w:val="30"/>
          <w:szCs w:val="30"/>
        </w:rPr>
        <w:t xml:space="preserve">                                        </w:t>
      </w:r>
      <w:r>
        <w:rPr>
          <w:b/>
          <w:bCs/>
          <w:color w:val="FF3333"/>
          <w:sz w:val="30"/>
          <w:szCs w:val="30"/>
        </w:rPr>
        <w:t xml:space="preserve"> POPRAWNY</w:t>
      </w:r>
    </w:p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tbl>
      <w:tblPr>
        <w:tblW w:w="4936" w:type="pct"/>
        <w:tblInd w:w="4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"/>
        <w:gridCol w:w="4615"/>
        <w:gridCol w:w="1446"/>
        <w:gridCol w:w="2074"/>
      </w:tblGrid>
      <w:tr w:rsidR="007314B1" w:rsidRPr="007314B1" w:rsidTr="007314B1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 w:rsidP="00B20F02">
            <w:pPr>
              <w:suppressAutoHyphens/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b/>
                <w:bCs/>
                <w:color w:val="FF0000"/>
                <w:sz w:val="22"/>
                <w:szCs w:val="22"/>
                <w:lang w:eastAsia="zh-CN"/>
              </w:rPr>
              <w:lastRenderedPageBreak/>
              <w:t>L.p.</w:t>
            </w: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 w:rsidP="00B20F02">
            <w:pPr>
              <w:suppressAutoHyphens/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rFonts w:eastAsia="Calibri"/>
                <w:b/>
                <w:color w:val="FF0000"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 w:rsidP="00B20F02">
            <w:pPr>
              <w:suppressAutoHyphens/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7314B1">
              <w:rPr>
                <w:b/>
                <w:bCs/>
                <w:color w:val="FF0000"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 w:rsidP="00B20F0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314B1">
              <w:rPr>
                <w:b/>
                <w:color w:val="FF0000"/>
                <w:sz w:val="22"/>
                <w:szCs w:val="22"/>
              </w:rPr>
              <w:t>Parametry oferowane/ *)</w:t>
            </w:r>
          </w:p>
        </w:tc>
      </w:tr>
      <w:tr w:rsidR="007314B1" w:rsidRPr="007314B1" w:rsidTr="007314B1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>
            <w:p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813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 w:rsidP="007314B1">
            <w:pPr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</w:pPr>
            <w:r w:rsidRPr="007314B1">
              <w:rPr>
                <w:rFonts w:eastAsia="Arial Unicode MS"/>
                <w:b/>
                <w:i/>
                <w:iCs/>
                <w:color w:val="FF0000"/>
                <w:sz w:val="22"/>
                <w:szCs w:val="22"/>
                <w:lang w:eastAsia="zh-CN"/>
              </w:rPr>
              <w:t>JEDNOSTKA GŁÓWNA</w:t>
            </w:r>
          </w:p>
        </w:tc>
      </w:tr>
      <w:tr w:rsidR="00745BE6" w:rsidRPr="007314B1" w:rsidTr="007314B1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45BE6" w:rsidRPr="007314B1" w:rsidRDefault="00745BE6" w:rsidP="007314B1">
            <w:pPr>
              <w:pStyle w:val="Akapitzlist"/>
              <w:numPr>
                <w:ilvl w:val="0"/>
                <w:numId w:val="14"/>
              </w:numPr>
              <w:suppressLineNumbers/>
              <w:ind w:right="397"/>
              <w:textAlignment w:val="baseline"/>
              <w:rPr>
                <w:rFonts w:eastAsia="Arial Unicode MS"/>
                <w:color w:val="FF0000"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45BE6" w:rsidRPr="007314B1" w:rsidRDefault="00FD43B6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 xml:space="preserve">Przewoźny  aparat  ultrasonograficzny  z pełną regulacją w formie panelu dotykowego wraz ze stolikiem jezdnym  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745BE6" w:rsidRPr="007314B1" w:rsidRDefault="007314B1">
            <w:pPr>
              <w:jc w:val="center"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</w:pPr>
            <w:r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45BE6" w:rsidRPr="007314B1" w:rsidRDefault="00745BE6">
            <w:pPr>
              <w:jc w:val="center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847A4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pStyle w:val="Akapitzlist"/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Stolik  jezdny: 4 koła skrętne, z możliwością blokady min. 2, ze zmianą wysokością, wyposażony w półki na akcesoria, oraz zasilacz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912170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jc w:val="center"/>
              <w:textAlignment w:val="baseline"/>
              <w:rPr>
                <w:rFonts w:eastAsia="Arial Unicode MS"/>
                <w:strike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847A4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pStyle w:val="Akapitzlist"/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Zakres pasma częstotliwości pracy aparatu: min. 2 - 20 MHz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912170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jc w:val="center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847A4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pStyle w:val="Akapitzlist"/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Waga  max. 65 kg wraz z podstawą jezdną 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912170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jc w:val="center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7314B1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pStyle w:val="Akapitzlist"/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Aparat przewoźny z możliwością pracy z akumulatora. Czas pracy z w pełni naładowanego akumulatora min. 5,5 godz.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912170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jc w:val="center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7314B1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Ilość gniazd głowic obrazowych wbudowanych w aparat, przełączanych elektronicznie min. 4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912170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jc w:val="center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7314B1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Gotowość do pracy po włączeniu aparatu ze stanu całkowitego wyłączenia max. 40s.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912170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jc w:val="center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7314B1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Gotowość do pracy po włączeniu aparatu ze stanu 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standby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 max. 6s..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912170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jc w:val="center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7314B1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Ilość niezależnych kanałów procesowych min. 61 440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912170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jc w:val="center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7314B1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912170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jc w:val="center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4D30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813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</w:pPr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</w:rPr>
              <w:t>ARCHIWIZACJA I PRZESYŁANIE OBRAZÓW</w:t>
            </w:r>
          </w:p>
        </w:tc>
      </w:tr>
      <w:tr w:rsidR="007314B1" w:rsidRPr="007314B1" w:rsidTr="00090A96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Nagrywanie i odtwarzanie dynamicznych obrazów /tzw. 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cineloop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 prezentacji B oraz kolor Doppler, prezentacji M-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mode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 i Dopplera spektralnego 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B415D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090A96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Ilość klatek pamięci CINE min. 63 570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B415D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090A96">
        <w:tc>
          <w:tcPr>
            <w:tcW w:w="92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Zapis obrazów i raportów z badań na pamięci wewnętrznej aparatu.</w:t>
            </w:r>
          </w:p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Pojemność dysku twardego SSD min. 250 GB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B415D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090A96">
        <w:tc>
          <w:tcPr>
            <w:tcW w:w="92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Możliwość archiwizacji danych pacjenta z przypisanymi obrazami statycznymi i dynamicznymi wraz z możliwością eksportu danych w trybach: TIFF, BMP, JPG, AVI.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B415D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090A96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Gniazda USB 3.0 do podłączania urządzeń zewnętrznych min. 3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B415D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090A96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Wyjście HDMI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B415D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090A96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Możliwość ustawienia menu w języku polskim i polskie znaki w opisach oraz komentarzach do raportu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B415D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090A96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Możliwość zapisu danych na urządzenia typu PEN-DRIVE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B415D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090A96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Bezprzewodowa łączność z siecią za pomocą wewnętrznej karty Wi-Fi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B415D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3B5254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813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</w:pPr>
            <w:r w:rsidRPr="007314B1">
              <w:rPr>
                <w:rFonts w:eastAsia="Arial Unicode MS"/>
                <w:b/>
                <w:color w:val="FF0000"/>
                <w:sz w:val="22"/>
                <w:szCs w:val="22"/>
              </w:rPr>
              <w:t>MONITOR</w:t>
            </w:r>
          </w:p>
        </w:tc>
      </w:tr>
      <w:tr w:rsidR="007314B1" w:rsidRPr="007314B1" w:rsidTr="007314B1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>Kolorowy typu LCD w pełni dotykowy.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E196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7314B1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Przekątna ekranu min. 23" (podać)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E196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7314B1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Rozdzielczość monitora min. 1920 x 1080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E196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031237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Regulacja parametrów obrazowania i pozostała obsługa na ekranie monitora (aparat typu tablet - bez pulpitu operatora)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E196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031237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Ekran dotykowy z możliwością zmiany orientacji pionowej lub poziomej wraz z automatycznym obrotem obrazu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EE196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0D1E9C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813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</w:pPr>
            <w:r w:rsidRPr="007314B1">
              <w:rPr>
                <w:rFonts w:eastAsia="Arial Unicode MS"/>
                <w:b/>
                <w:color w:val="FF0000"/>
                <w:sz w:val="22"/>
                <w:szCs w:val="22"/>
              </w:rPr>
              <w:t>TRYBY OBRAZOWANIA</w:t>
            </w:r>
          </w:p>
        </w:tc>
      </w:tr>
      <w:tr w:rsidR="007314B1" w:rsidRPr="007314B1" w:rsidTr="004C281B">
        <w:trPr>
          <w:trHeight w:val="222"/>
        </w:trPr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/>
                <w:color w:val="FF0000"/>
                <w:sz w:val="22"/>
                <w:szCs w:val="22"/>
                <w:lang w:eastAsia="zh-CN" w:bidi="hi-IN"/>
              </w:rPr>
              <w:t xml:space="preserve">Tryb B - </w:t>
            </w:r>
            <w:proofErr w:type="spellStart"/>
            <w:r w:rsidRPr="007314B1">
              <w:rPr>
                <w:rFonts w:eastAsia="Arial Unicode MS"/>
                <w:b/>
                <w:color w:val="FF0000"/>
                <w:sz w:val="22"/>
                <w:szCs w:val="22"/>
                <w:lang w:eastAsia="zh-CN" w:bidi="hi-IN"/>
              </w:rPr>
              <w:t>Mode</w:t>
            </w:r>
            <w:proofErr w:type="spellEnd"/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Powiększenie obrazu rzeczywistego i zamrożonego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Powiększenie obrazu diagnostycznego na pełny ekran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Technologia wzmocnienia kontrastu tkanek oraz zmniejszenia plamek i wyostrzenia krawędzi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Zakres ustawienia głębokości penetracji min. 2 – 40 cm</w:t>
            </w:r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Zakres dynamiki dla obrazu 2D wyświetlany na ekranie </w:t>
            </w:r>
          </w:p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min. 230 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dB</w:t>
            </w:r>
            <w:proofErr w:type="spellEnd"/>
          </w:p>
        </w:tc>
        <w:tc>
          <w:tcPr>
            <w:tcW w:w="1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  <w:lang w:eastAsia="zh-CN" w:bidi="hi-IN"/>
              </w:rPr>
              <w:t xml:space="preserve">Maksymalna prędkość odświeżania w trybie 2D </w:t>
            </w:r>
          </w:p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  <w:lang w:eastAsia="zh-CN" w:bidi="hi-IN"/>
              </w:rPr>
              <w:t xml:space="preserve">min. 2000 </w:t>
            </w:r>
            <w:proofErr w:type="spellStart"/>
            <w:r w:rsidRPr="007314B1">
              <w:rPr>
                <w:rFonts w:eastAsia="Arial Unicode MS"/>
                <w:bCs/>
                <w:color w:val="FF0000"/>
                <w:sz w:val="22"/>
                <w:szCs w:val="22"/>
                <w:lang w:eastAsia="zh-CN" w:bidi="hi-IN"/>
              </w:rPr>
              <w:t>obr</w:t>
            </w:r>
            <w:proofErr w:type="spellEnd"/>
            <w:r w:rsidRPr="007314B1">
              <w:rPr>
                <w:rFonts w:eastAsia="Arial Unicode MS"/>
                <w:bCs/>
                <w:color w:val="FF0000"/>
                <w:sz w:val="22"/>
                <w:szCs w:val="22"/>
                <w:lang w:eastAsia="zh-CN" w:bidi="hi-IN"/>
              </w:rPr>
              <w:t>./sek.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6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Kompensacja głębokościowa (pozioma) wzmocnienia – min. 8 stref (TGC)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  <w:lang w:eastAsia="zh-CN" w:bidi="hi-IN"/>
              </w:rPr>
              <w:t xml:space="preserve">Tryb M - </w:t>
            </w:r>
            <w:proofErr w:type="spellStart"/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  <w:lang w:eastAsia="zh-CN" w:bidi="hi-IN"/>
              </w:rPr>
              <w:t>Mode</w:t>
            </w:r>
            <w:proofErr w:type="spellEnd"/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  <w:lang w:eastAsia="zh-CN" w:bidi="hi-IN"/>
              </w:rPr>
              <w:t>Wybór prędkości przesuwu zapisu trybu M min. 6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  <w:lang w:eastAsia="zh-CN" w:bidi="hi-IN"/>
              </w:rPr>
              <w:t>Tryb Doppler Kolorowy (CD)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Ugięcie pola obrazowego Dopplera kolorowego min. 30 stopni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  <w:lang w:eastAsia="zh-CN" w:bidi="hi-IN"/>
              </w:rPr>
              <w:t xml:space="preserve">Maksymalna prędkość odświeżania w trybie CD </w:t>
            </w:r>
          </w:p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  <w:lang w:eastAsia="zh-CN" w:bidi="hi-IN"/>
              </w:rPr>
              <w:t xml:space="preserve">min. 670 </w:t>
            </w:r>
            <w:proofErr w:type="spellStart"/>
            <w:r w:rsidRPr="007314B1">
              <w:rPr>
                <w:rFonts w:eastAsia="Arial Unicode MS"/>
                <w:bCs/>
                <w:color w:val="FF0000"/>
                <w:sz w:val="22"/>
                <w:szCs w:val="22"/>
                <w:lang w:eastAsia="zh-CN" w:bidi="hi-IN"/>
              </w:rPr>
              <w:t>obr</w:t>
            </w:r>
            <w:proofErr w:type="spellEnd"/>
            <w:r w:rsidRPr="007314B1">
              <w:rPr>
                <w:rFonts w:eastAsia="Arial Unicode MS"/>
                <w:bCs/>
                <w:color w:val="FF0000"/>
                <w:sz w:val="22"/>
                <w:szCs w:val="22"/>
                <w:lang w:eastAsia="zh-CN" w:bidi="hi-IN"/>
              </w:rPr>
              <w:t>./sek.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  <w:lang w:eastAsia="zh-CN" w:bidi="hi-IN"/>
              </w:rPr>
              <w:t>Ilość map kolorów min. 20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  <w:lang w:eastAsia="zh-CN" w:bidi="hi-IN"/>
              </w:rPr>
              <w:t>Automatyczne podążanie pola Dopplera kolorowego za naczyniem w dopplerowskich badaniach naczyniowych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  <w:lang w:eastAsia="zh-CN" w:bidi="hi-IN"/>
              </w:rPr>
              <w:t>Tryb Power Doppler (PD)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Tryb Power Doppler kierunkowy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/>
                <w:color w:val="FF0000"/>
                <w:sz w:val="22"/>
                <w:szCs w:val="22"/>
                <w:lang w:eastAsia="zh-CN" w:bidi="hi-IN"/>
              </w:rPr>
              <w:t>Tryb spektralny Doppler pulsacyjny (PW)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Maksymalna mierzona prędkość przepływu przy kącie korekcji 0⁰ min. 8,0 m/sek.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Regulacja wielkości bramki dopplerowskiej min. 0,5 – 20 mm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>Kąt korekcji bramki dopplerowskiej min. 0 do +/-85 stopni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/>
                <w:color w:val="FF0000"/>
                <w:sz w:val="22"/>
                <w:szCs w:val="22"/>
              </w:rPr>
              <w:t>Tryb spektralny Doppler ciągły (CW)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Maksymalna mierzona prędkość przepływu przy kącie korekcji 0⁰ min. 30,0 m/s.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4C281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/>
                <w:color w:val="FF0000"/>
                <w:sz w:val="22"/>
                <w:szCs w:val="22"/>
                <w:lang w:eastAsia="zh-CN" w:bidi="hi-IN"/>
              </w:rPr>
              <w:t xml:space="preserve">Automatyczna optymalizacja obrazu za pomocą jednego przycisku w trybie B- </w:t>
            </w:r>
            <w:proofErr w:type="spellStart"/>
            <w:r w:rsidRPr="007314B1">
              <w:rPr>
                <w:rFonts w:eastAsia="Arial Unicode MS"/>
                <w:b/>
                <w:color w:val="FF0000"/>
                <w:sz w:val="22"/>
                <w:szCs w:val="22"/>
                <w:lang w:eastAsia="zh-CN" w:bidi="hi-IN"/>
              </w:rPr>
              <w:t>Mode</w:t>
            </w:r>
            <w:proofErr w:type="spellEnd"/>
            <w:r w:rsidRPr="007314B1">
              <w:rPr>
                <w:rFonts w:eastAsia="Arial Unicode MS"/>
                <w:b/>
                <w:color w:val="FF0000"/>
                <w:sz w:val="22"/>
                <w:szCs w:val="22"/>
                <w:lang w:eastAsia="zh-CN" w:bidi="hi-IN"/>
              </w:rPr>
              <w:t xml:space="preserve"> i Dopplera spektralnego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774B59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2B32B9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</w:pPr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  <w:lang w:eastAsia="zh-CN" w:bidi="hi-IN"/>
              </w:rPr>
              <w:t xml:space="preserve">OPROGRAMOWANIE POMIAROWE </w:t>
            </w:r>
          </w:p>
        </w:tc>
      </w:tr>
      <w:tr w:rsidR="007314B1" w:rsidRPr="007314B1" w:rsidTr="003B34B3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Oprogramowanie aparatu /programy obliczeniowe i raporty/: 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j.brzuszna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, kardiologia, ginekologia, położnictwo, naczynia, małe i powierzchowne narządy, urologia, nerwy, mięśniowo-szkieletowe i inne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520DC3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3B34B3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Pakiet obliczeń automatycznych dla Dopplera – automatyczny obrys spektrum wraz z podaniem podstawowych parametrów przepływu (min. PI, RI, 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Vmax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., 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Vmin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. i inne) zarówno na obrazie rzeczywistym, jak i na obrazie zamrożonym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520DC3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FD7D37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Możliwość przesyłania raportów w formatach PDF i RTF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867CA6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FD7D37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>Automatyczny pomiar IVC z możliwością prezentacji wyników  w formie wykresu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867CA6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FD7D37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>Automatyczny pomiar linii B wraz z automatycznym przedstawieniem w formie koloru stopnia nasilenia procesu chorobowego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867CA6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FD7D37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>Automatyczny pomiar VTI z możliwością prezentacji wyników w formie wykresu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867CA6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FD7D37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>Automatyczny pomiar w czasie rzeczywistym frakcji wyrzutowej za pomocą jednego przycisku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867CA6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FA3B3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</w:pPr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  <w:lang w:eastAsia="zh-CN" w:bidi="hi-IN"/>
              </w:rPr>
              <w:t>GŁOWICE ULTRADŹWIĘK</w:t>
            </w:r>
            <w:r w:rsidRPr="007314B1">
              <w:rPr>
                <w:rFonts w:eastAsia="Arial Unicode MS"/>
                <w:b/>
                <w:color w:val="FF0000"/>
                <w:sz w:val="22"/>
                <w:szCs w:val="22"/>
                <w:lang w:eastAsia="zh-CN" w:bidi="hi-IN"/>
              </w:rPr>
              <w:t xml:space="preserve">OWE </w:t>
            </w:r>
          </w:p>
        </w:tc>
      </w:tr>
      <w:tr w:rsidR="007314B1" w:rsidRPr="007314B1" w:rsidTr="00E221DD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</w:rPr>
              <w:t>Głowica wieloczęstotliwościowa elektroniczna liniowa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AE7677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E221DD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>Częstotliwość pracy sondy min. 6,0 -14,0 MHz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AE7677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E221DD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>Ilość elementów min.190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AE7677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E221DD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Długość pola obrazowego głowicy 40 mm +/- </w:t>
            </w: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lastRenderedPageBreak/>
              <w:t>3mm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AE7677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lastRenderedPageBreak/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E221DD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Centralne częstotliwości pracy do wyboru dla B-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mode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 min. 3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AE7677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E221DD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AE7677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E221DD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Głębokość obrazowania min. 28 cm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AE7677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E221DD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/>
                <w:color w:val="FF0000"/>
                <w:sz w:val="22"/>
                <w:szCs w:val="22"/>
                <w:lang w:eastAsia="zh-CN" w:bidi="hi-IN"/>
              </w:rPr>
              <w:t xml:space="preserve">Wieloczęstotliwościowy </w:t>
            </w:r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  <w:lang w:eastAsia="zh-CN" w:bidi="hi-IN"/>
              </w:rPr>
              <w:t xml:space="preserve">elektroniczny przetwornik typu </w:t>
            </w:r>
            <w:proofErr w:type="spellStart"/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  <w:lang w:eastAsia="zh-CN" w:bidi="hi-IN"/>
              </w:rPr>
              <w:t>convex</w:t>
            </w:r>
            <w:proofErr w:type="spellEnd"/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AE7677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45BE6" w:rsidRPr="007314B1" w:rsidTr="007314B1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45BE6" w:rsidRPr="007314B1" w:rsidRDefault="00745BE6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45BE6" w:rsidRPr="007314B1" w:rsidRDefault="00FD43B6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 xml:space="preserve">Częstotliwość pracy sondy </w:t>
            </w:r>
            <w:r w:rsidRPr="007314B1">
              <w:rPr>
                <w:rFonts w:eastAsia="Arial Unicode MS"/>
                <w:color w:val="FF0000"/>
                <w:sz w:val="22"/>
                <w:szCs w:val="22"/>
              </w:rPr>
              <w:t>min. 1,2 – 5,7 MHz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45BE6" w:rsidRPr="007314B1" w:rsidRDefault="00FD43B6">
            <w:pPr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  <w:lang w:eastAsia="zh-CN" w:bidi="hi-IN"/>
              </w:rPr>
              <w:t>TAK, podać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45BE6" w:rsidRPr="007314B1" w:rsidRDefault="00745BE6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C487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Ilość elementów min.190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4A16BB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C487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Kąt  pola obrazowego głowicy min. 59 stopni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4A16BB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C487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Centralne częstotliwości pracy do wyboru dla B-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mode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 min. 3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4A16BB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C487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4A16BB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C487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Głębokość obrazowania min. 37 cm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4A16BB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C487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  <w:lang w:eastAsia="zh-CN" w:bidi="hi-IN"/>
              </w:rPr>
              <w:t xml:space="preserve">Głowica wieloczęstotliwościowa elektroniczna sektorowa </w:t>
            </w:r>
            <w:proofErr w:type="spellStart"/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  <w:lang w:eastAsia="zh-CN" w:bidi="hi-IN"/>
              </w:rPr>
              <w:t>phasedarray</w:t>
            </w:r>
            <w:proofErr w:type="spellEnd"/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4A16BB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C487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>Częstotliwość pracy sondy min. 1,0 – 4,5 MHz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4A16BB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C487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Ilość elementów min. 80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4A16BB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C487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Kąt  pola obrazowego głowicy min. 90 stopni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4A16BB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C487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Centralne częstotliwości pracy do wyboru dla B-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mode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 min. 3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4A16BB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C487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4A16BB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C487B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Głębokość obrazowania min. 30 cm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4A16BB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000FA7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</w:pPr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</w:rPr>
              <w:t>MOŻLIWOŚCI ROZBUDOWY NA DZIEŃ SKŁADANIA OFERT</w:t>
            </w:r>
          </w:p>
        </w:tc>
      </w:tr>
      <w:tr w:rsidR="007314B1" w:rsidRPr="007314B1" w:rsidTr="00A45298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>Badanie kardiologiczne z użyciem ultrasonograficznego środka kontrastowego LVO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F01743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A45298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/>
                <w:color w:val="FF0000"/>
                <w:sz w:val="22"/>
                <w:szCs w:val="22"/>
                <w:lang w:eastAsia="zh-CN" w:bidi="hi-IN"/>
              </w:rPr>
              <w:t xml:space="preserve">Automatyczne rozpoznanie przez aparat projekcji kardiologicznych min: PLAX, PSAX, A4C, S4C wraz z oznaczeniem odpowiednim kolorem prawidłowo uwidocznionych struktur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F01743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A45298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>Kolor M-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</w:rPr>
              <w:t>Mode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</w:rPr>
              <w:t>, anatomiczny M-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</w:rPr>
              <w:t>Mode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</w:rPr>
              <w:t xml:space="preserve">,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F01743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A45298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>Doppler Tkankowy TDI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F01743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A45298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</w:rPr>
              <w:t>Możliwość głosowego sterowania aparatem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F01743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A45298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</w:rPr>
              <w:t xml:space="preserve">Możliwość rozbudowy o system nawigacji, ułatwiający prowadzenie igły w tkankach poprzez jej wizualizację na ekranie monitora. Urządzenie wskazuje właściwą trajektorię igły w technikach (in </w:t>
            </w:r>
            <w:proofErr w:type="spellStart"/>
            <w:r w:rsidRPr="007314B1">
              <w:rPr>
                <w:rFonts w:eastAsia="Arial Unicode MS"/>
                <w:bCs/>
                <w:color w:val="FF0000"/>
                <w:sz w:val="22"/>
                <w:szCs w:val="22"/>
              </w:rPr>
              <w:t>plane</w:t>
            </w:r>
            <w:proofErr w:type="spellEnd"/>
            <w:r w:rsidRPr="007314B1">
              <w:rPr>
                <w:rFonts w:eastAsia="Arial Unicode MS"/>
                <w:bCs/>
                <w:color w:val="FF0000"/>
                <w:sz w:val="22"/>
                <w:szCs w:val="22"/>
              </w:rPr>
              <w:t xml:space="preserve"> oraz out of </w:t>
            </w:r>
            <w:proofErr w:type="spellStart"/>
            <w:r w:rsidRPr="007314B1">
              <w:rPr>
                <w:rFonts w:eastAsia="Arial Unicode MS"/>
                <w:bCs/>
                <w:color w:val="FF0000"/>
                <w:sz w:val="22"/>
                <w:szCs w:val="22"/>
              </w:rPr>
              <w:t>plane</w:t>
            </w:r>
            <w:proofErr w:type="spellEnd"/>
            <w:r w:rsidRPr="007314B1">
              <w:rPr>
                <w:rFonts w:eastAsia="Arial Unicode MS"/>
                <w:bCs/>
                <w:color w:val="FF0000"/>
                <w:sz w:val="22"/>
                <w:szCs w:val="22"/>
              </w:rPr>
              <w:t>) oraz aktualne położenie igły kodując właściwym kolorem jej położenie. Możliwość wizualizacji dla minimum 10 igieł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F01743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</w:rPr>
              <w:t>Głowica liniowa obsługująca system magnetycznej nawigacji igły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</w:rPr>
              <w:t>Częstotliwość pracy sondy min. 3,0 – 11,0 MHz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</w:rPr>
              <w:t>Ilość elementów min. 190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</w:rPr>
              <w:t>Długość pola obrazowego głowicy 40 mm +/- 3mm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Cs/>
                <w:color w:val="FF0000"/>
                <w:sz w:val="22"/>
                <w:szCs w:val="22"/>
              </w:rPr>
              <w:t>Wbudowane min. 3 programowalne przyciski umożliwiające sterowanie podstawowymi funkcjami aparatu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b/>
                <w:bCs/>
                <w:color w:val="FF0000"/>
                <w:sz w:val="22"/>
                <w:szCs w:val="22"/>
                <w:lang w:eastAsia="zh-CN" w:bidi="hi-IN"/>
              </w:rPr>
              <w:t>Głowica wieloczęstotliwościowa przezprzełykowa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>Częstotliwość pracy sondy min. 3,0 – 7,0 MHz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Ilość elementów min.60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Kąt  pola obrazowego głowicy min. 90 stopni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Centralne częstotliwości pracy do wyboru dla B-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mode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 xml:space="preserve"> min. 3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Głębokość obrazowania min. 30 cm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textAlignment w:val="baseline"/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Wbudowany w głowicę min. 1 przycisk umożliwiający sterowanie niektórymi funkcjami aparatu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 xml:space="preserve">Możliwość podłączenia głowic: 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</w:rPr>
              <w:t>endocavitarnej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</w:rPr>
              <w:t xml:space="preserve">, liniowych, 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</w:rPr>
              <w:t>microconvex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</w:rPr>
              <w:t xml:space="preserve">, przezprzełykowej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  <w:tr w:rsidR="007314B1" w:rsidRPr="007314B1" w:rsidTr="00BD0D1A"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 w:rsidP="007314B1">
            <w:pPr>
              <w:numPr>
                <w:ilvl w:val="0"/>
                <w:numId w:val="14"/>
              </w:numPr>
              <w:suppressLineNumbers/>
              <w:textAlignment w:val="baseline"/>
              <w:rPr>
                <w:rFonts w:eastAsia="Arial Unicode MS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314B1" w:rsidRPr="007314B1" w:rsidRDefault="007314B1">
            <w:pPr>
              <w:rPr>
                <w:color w:val="FF0000"/>
                <w:sz w:val="22"/>
                <w:szCs w:val="22"/>
              </w:rPr>
            </w:pPr>
            <w:r w:rsidRPr="007314B1">
              <w:rPr>
                <w:rFonts w:eastAsia="Arial Unicode MS"/>
                <w:color w:val="FF0000"/>
                <w:sz w:val="22"/>
                <w:szCs w:val="22"/>
              </w:rPr>
              <w:t xml:space="preserve">Praca w sieci w standardzie DICOM, min: 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</w:rPr>
              <w:t>Print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</w:rPr>
              <w:t xml:space="preserve">, Storage, Storage 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</w:rPr>
              <w:t>Commitment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</w:rPr>
              <w:t>Worklist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</w:rPr>
              <w:t>, Query/</w:t>
            </w:r>
            <w:proofErr w:type="spellStart"/>
            <w:r w:rsidRPr="007314B1">
              <w:rPr>
                <w:rFonts w:eastAsia="Arial Unicode MS"/>
                <w:color w:val="FF0000"/>
                <w:sz w:val="22"/>
                <w:szCs w:val="22"/>
              </w:rPr>
              <w:t>Retrieve</w:t>
            </w:r>
            <w:proofErr w:type="spellEnd"/>
            <w:r w:rsidRPr="007314B1">
              <w:rPr>
                <w:rFonts w:eastAsia="Arial Unicode MS"/>
                <w:color w:val="FF0000"/>
                <w:sz w:val="22"/>
                <w:szCs w:val="22"/>
              </w:rPr>
              <w:t>, MPPS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Default="007314B1" w:rsidP="007314B1">
            <w:pPr>
              <w:jc w:val="center"/>
            </w:pPr>
            <w:r w:rsidRPr="00253EB2">
              <w:rPr>
                <w:rFonts w:eastAsia="Arial Unicode MS"/>
                <w:color w:val="FF0000"/>
                <w:sz w:val="22"/>
                <w:szCs w:val="22"/>
                <w:lang w:eastAsia="zh-CN" w:bidi="hi-IN"/>
              </w:rPr>
              <w:t>Tak (podać)</w:t>
            </w:r>
          </w:p>
        </w:tc>
        <w:tc>
          <w:tcPr>
            <w:tcW w:w="207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314B1" w:rsidRPr="007314B1" w:rsidRDefault="007314B1">
            <w:pPr>
              <w:jc w:val="both"/>
              <w:textAlignment w:val="baseline"/>
              <w:rPr>
                <w:rFonts w:eastAsia="Arial Unicode MS"/>
                <w:sz w:val="22"/>
                <w:szCs w:val="22"/>
                <w:lang w:eastAsia="zh-CN" w:bidi="hi-IN"/>
              </w:rPr>
            </w:pPr>
          </w:p>
        </w:tc>
      </w:tr>
    </w:tbl>
    <w:p w:rsidR="00745BE6" w:rsidRDefault="00745BE6">
      <w:pPr>
        <w:suppressAutoHyphens/>
        <w:rPr>
          <w:b/>
          <w:i/>
          <w:lang w:eastAsia="ar-SA"/>
        </w:rPr>
      </w:pPr>
    </w:p>
    <w:p w:rsidR="00745BE6" w:rsidRDefault="00745BE6">
      <w:pPr>
        <w:suppressAutoHyphens/>
        <w:rPr>
          <w:b/>
          <w:i/>
          <w:lang w:eastAsia="ar-SA"/>
        </w:rPr>
      </w:pPr>
    </w:p>
    <w:p w:rsidR="00745BE6" w:rsidRDefault="00FD43B6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745BE6" w:rsidRDefault="00745BE6">
      <w:pPr>
        <w:suppressAutoHyphens/>
        <w:ind w:left="426"/>
        <w:rPr>
          <w:b/>
          <w:i/>
          <w:lang w:eastAsia="ar-SA"/>
        </w:rPr>
      </w:pPr>
    </w:p>
    <w:p w:rsidR="00745BE6" w:rsidRDefault="00FD43B6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 xml:space="preserve">Parametry określone w kolumnie nr 2 są parametrami wymaganymi. Brak opisu w kolumnie 4 będzie traktowany jako brak danego parametru w oferowanej konfiguracji </w:t>
      </w:r>
      <w:r>
        <w:rPr>
          <w:lang w:eastAsia="ar-SA"/>
        </w:rPr>
        <w:t>urządzeń</w:t>
      </w: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314B1" w:rsidRDefault="007314B1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ZESTAWIENIE WYMAGANYCH – OFEROWANYCH PARAMETRÓW TECHNICZNYCH I UŻYTKOWYCH</w:t>
      </w: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3</w:t>
      </w:r>
    </w:p>
    <w:p w:rsidR="00745BE6" w:rsidRDefault="00FD43B6">
      <w:pPr>
        <w:suppressAutoHyphens/>
        <w:spacing w:line="360" w:lineRule="auto"/>
      </w:pPr>
      <w:r>
        <w:rPr>
          <w:sz w:val="22"/>
          <w:szCs w:val="22"/>
          <w:lang w:eastAsia="ar-SA"/>
        </w:rPr>
        <w:t xml:space="preserve">Przedmiot zamówienia – </w:t>
      </w:r>
      <w:r>
        <w:rPr>
          <w:b/>
          <w:sz w:val="22"/>
          <w:szCs w:val="22"/>
          <w:lang w:eastAsia="ar-SA"/>
        </w:rPr>
        <w:t>Monitor hemodynamiczny z 2 licencjami – 1 szt.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własna…………………………………………………………...........................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</w:t>
      </w:r>
      <w:r>
        <w:rPr>
          <w:sz w:val="22"/>
          <w:szCs w:val="22"/>
          <w:lang w:eastAsia="ar-SA"/>
        </w:rPr>
        <w:t>……………………………………….............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745BE6" w:rsidRDefault="00FD43B6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tbl>
      <w:tblPr>
        <w:tblW w:w="5000" w:type="pc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597"/>
        <w:gridCol w:w="5248"/>
        <w:gridCol w:w="1662"/>
        <w:gridCol w:w="1751"/>
      </w:tblGrid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</w:t>
            </w:r>
            <w:r>
              <w:rPr>
                <w:rFonts w:eastAsia="Calibri"/>
                <w:b/>
                <w:sz w:val="22"/>
                <w:szCs w:val="22"/>
              </w:rPr>
              <w:t>h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tabs>
                <w:tab w:val="right" w:pos="6838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</w:rPr>
              <w:t>Monitor hemodynamiczny z funkcjami monitorowania parametrów</w:t>
            </w: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Rzut serca (CO) i (CI)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Objętość minutowa serca (SV) i (SVI)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Układowy opór naczyniowy (SVR) i (SVRI)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Ciśnienie: średnie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ciśnienie tętnicze (MAP)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Skurczowe (SYS)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Rozkurczowe (DIA)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Częstość akcji serca (HR)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Zmienność akcji serca (HRV)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Zmienność ciśnienia tętna (PPV)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Zmienność objętości wyrzutowej (SVV)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Oxygen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Delivery (DO2)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(Index)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sz w:val="22"/>
                <w:szCs w:val="22"/>
              </w:rPr>
            </w:pPr>
            <w:proofErr w:type="spellStart"/>
            <w:r>
              <w:t>Oxygen</w:t>
            </w:r>
            <w:proofErr w:type="spellEnd"/>
            <w:r>
              <w:t xml:space="preserve"> </w:t>
            </w:r>
            <w:proofErr w:type="spellStart"/>
            <w:r>
              <w:t>Consumption</w:t>
            </w:r>
            <w:proofErr w:type="spellEnd"/>
            <w:r>
              <w:t xml:space="preserve"> (VO2) (Index </w:t>
            </w:r>
            <w:proofErr w:type="spellStart"/>
            <w:r>
              <w:t>Bispectral</w:t>
            </w:r>
            <w:proofErr w:type="spellEnd"/>
            <w:r>
              <w:t xml:space="preserve"> Index (BIS)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Signal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Quality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Indicator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(SQI)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FD43B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FD43B6" w:rsidRDefault="00FD43B6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D43B6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  <w:t>EMG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FD43B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FD43B6" w:rsidRDefault="00FD43B6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FD43B6">
              <w:rPr>
                <w:b/>
              </w:rPr>
              <w:t>Suppression</w:t>
            </w:r>
            <w:proofErr w:type="spellEnd"/>
            <w:r w:rsidRPr="00FD43B6">
              <w:rPr>
                <w:b/>
              </w:rPr>
              <w:t xml:space="preserve"> Ratio (SR) metodami:</w:t>
            </w: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Pr="00FD43B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Pr="00FD43B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 w:rsidRPr="00FD43B6">
              <w:t xml:space="preserve">A) ciągłego monitorowania hemodynamicznego metodą małoinwazyjną RAPID na podstawie ciśnienia </w:t>
            </w:r>
            <w:r w:rsidRPr="00FD43B6">
              <w:t>tętniczego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FD43B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FD43B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D43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ciągłego monitorowania hemodynamicznego metodą nieinwazyjną CNAP z czujników na palce (opcja do rozbudowy)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Pr="00FD43B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Pr="00FD43B6" w:rsidRDefault="00FD43B6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  <w:r w:rsidRPr="00FD43B6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0"/>
                <w:szCs w:val="20"/>
                <w:lang w:eastAsia="pl-PL"/>
              </w:rPr>
              <w:t>C) ciągłego monitorowania głębokości znieczulenia metodą BIS</w:t>
            </w:r>
            <w:bookmarkStart w:id="0" w:name="_GoBack"/>
            <w:bookmarkEnd w:id="0"/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zasilający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Mocowanie z obejmą do szyny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bądź słupka wózka jezdnego – wózek w zestawie – 1 szt.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Przewód podłączeniowy do kardiomonitora przyłóżkowego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SpaceLab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wyjściem „analog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output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Licencja użytkowa do monitora hemodynamicznego metodą małoinwazyjną RAPID na nielimitowaną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eksploatację typu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wielopacjentowa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okres 1080 dni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Moduł BP - Moduł zapewniający bezpośredni dostęp do krzywej ciśnienia tętniczego za pośrednictwem standardowego inwazyjnego przetwornika ciśnienia krwi (wykorzystuje się, gdy dostęp do krzywej ciśnienia tętniczego za pośrednictwem standardowego analogowego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wyjścia przewidzianego w ramach monitora pacjenta jest utrudniony lub niemożliwy). </w:t>
            </w:r>
          </w:p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W zestawie 100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dedykowanych przetworników.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745BE6" w:rsidRDefault="00FD43B6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745BE6" w:rsidRDefault="00745BE6">
      <w:pPr>
        <w:suppressAutoHyphens/>
        <w:ind w:left="426"/>
        <w:rPr>
          <w:b/>
          <w:i/>
          <w:lang w:eastAsia="ar-SA"/>
        </w:rPr>
      </w:pPr>
    </w:p>
    <w:p w:rsidR="00745BE6" w:rsidRDefault="00FD43B6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 xml:space="preserve">Parametry określone w kolumnie nr 2 są </w:t>
      </w:r>
      <w:r>
        <w:rPr>
          <w:lang w:eastAsia="ar-SA"/>
        </w:rPr>
        <w:t>parametrami wymaganymi. Brak opisu w kolumnie 4 będzie traktowany jako brak danego parametru w oferowanej konfiguracji urządzeń</w:t>
      </w: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WYMAGANYCH – OFEROWANYCH PARAMETRÓW TECHNICZNYCH I UŻYTKOWYCH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4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Przedmiot zamówienia –</w:t>
      </w:r>
      <w:r>
        <w:rPr>
          <w:b/>
          <w:sz w:val="22"/>
          <w:szCs w:val="22"/>
          <w:lang w:eastAsia="ar-SA"/>
        </w:rPr>
        <w:t xml:space="preserve"> Respirator </w:t>
      </w:r>
      <w:proofErr w:type="spellStart"/>
      <w:r>
        <w:rPr>
          <w:b/>
          <w:sz w:val="22"/>
          <w:szCs w:val="22"/>
          <w:lang w:eastAsia="ar-SA"/>
        </w:rPr>
        <w:t>stacjonaro</w:t>
      </w:r>
      <w:proofErr w:type="spellEnd"/>
      <w:r>
        <w:rPr>
          <w:b/>
          <w:sz w:val="22"/>
          <w:szCs w:val="22"/>
          <w:lang w:eastAsia="ar-SA"/>
        </w:rPr>
        <w:t xml:space="preserve"> transportowy – 2 </w:t>
      </w:r>
      <w:proofErr w:type="spellStart"/>
      <w:r>
        <w:rPr>
          <w:b/>
          <w:sz w:val="22"/>
          <w:szCs w:val="22"/>
          <w:lang w:eastAsia="ar-SA"/>
        </w:rPr>
        <w:t>szt</w:t>
      </w:r>
      <w:proofErr w:type="spellEnd"/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własna…………………………………………………………...........................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</w:t>
      </w:r>
      <w:r>
        <w:rPr>
          <w:sz w:val="22"/>
          <w:szCs w:val="22"/>
          <w:lang w:eastAsia="ar-SA"/>
        </w:rPr>
        <w:t>.....</w:t>
      </w:r>
    </w:p>
    <w:p w:rsidR="00745BE6" w:rsidRDefault="00FD43B6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596"/>
        <w:gridCol w:w="5808"/>
        <w:gridCol w:w="1374"/>
        <w:gridCol w:w="1480"/>
      </w:tblGrid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Fabrycznie nowy respirator przeznaczony do wentylacji inwazyjnej 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nieinwazyjnej dorosłych i dzieci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Waga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respiratora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max. 11 kg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Respirator wyposażony w ramię przegubowe do podtrzymania układu oddechowego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tabs>
                <w:tab w:val="right" w:pos="6838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Zasilanie respiratora</w:t>
            </w: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Zasilanie w tlen z centralnego źródła sprężonego gazu o zakresie min. 200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600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Zasilanie w powietrze z wbudowanej turbiny generującej hałas nie wyższy niż 48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(A)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Zasilanie AC 230 VAC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+/-10%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Pobór mocy: mniej niż 180 VA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Awaryjne zasilanie ze zintegrowanego (wewnętrznego) akumulatora 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minimum 100 minut pracy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Respirator wyposażony w min. 2 wejścia na baterie pozwalające na rozszerzenie autonomii respiratora do min. 200 minut pracy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Tryby wentylacji</w:t>
            </w: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wspomagana/kontrolowana typu VCV z regulacją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Pmax</w:t>
            </w:r>
            <w:proofErr w:type="spellEnd"/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wspomagana/kontrolowana typu VCV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ze wspomaganiem ciśnieniowym dla oddechów spontanicznych z docelową objętością o wartości takiej samej jak dla oddechów kontrolowanych objętością.  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PCV/ </w:t>
            </w:r>
            <w:proofErr w:type="spellStart"/>
            <w:r>
              <w:rPr>
                <w:sz w:val="22"/>
                <w:szCs w:val="22"/>
              </w:rPr>
              <w:t>Assist</w:t>
            </w:r>
            <w:proofErr w:type="spellEnd"/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VC - SIMV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PC - SIMV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Dodatnie ciśnienie końcowo-wydechowe / Ciągłe dodatnie ciśnienie w drogach oddechowych PEEP/CPAP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na dwóch poziomach ciśnienia typu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BiPAP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Bi-Level, Duo-Pap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na dwóch poziomach ciśnienia typu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BiPAP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Bi-Level, Duo-Pap z docelową objętością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Tryb wentylacji pozwalający na płynne przejście bez udziału operatora z wentylacji na dwóch poziomach ciśnienia typu Bi-Level, z docelową objętością na went</w:t>
            </w:r>
            <w:r>
              <w:rPr>
                <w:sz w:val="22"/>
                <w:szCs w:val="22"/>
              </w:rPr>
              <w:t xml:space="preserve">ylację typu PSV z docelową objętością w zależności od aktywności oddechowej pacjenta. W przypadku nie spełnienia kryteriów przez pacjenta respirator powraca do trybu ustawionego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na dwóch poziomach ciśnienia typu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BiPAP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Bi-Level, Duo-Pap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docelową objętością zarówno dla oddechu „mechanicznego” jak i wyzwolonego przez pacjenta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Wentylacja PC-APRV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kontrolowana ciśnieniem z docelową objętością typu PRVC,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AutoFlow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itp.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wspomagania oddechu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spontanicznego ciśnieniem PSV z docelową objętością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Wentylacja wspomagania oddechu spontanicznego ciśnieniem PSV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proporcjonalna (Proporcjonalne adaptacyjne wspomaganie ciśnieniem) 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Zoptymalizowana wentylacja pracy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oddechowej WOBOV lub ASV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RKO – dedykowany tryb do wentylacji podczas resuscytacji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Wentylacja nieinwazyjna NIV. Dostępnych min. 12 trybów wentylacji NIV.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bezdechu z możliwością regulowania parametrów dla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wentylacji bezdechu.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Tlenoterapia wysokim przepływem podczas nosowego CPAP z regulacją 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oraz wielkości przepływu do min. 60 l/min.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Asystent zmiany pomiędzy trybami objętościowo-kontrolowanymi a ciśnieniowo-kontrolowanymi i odwrotnie,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kalkulujący objętość lub ciśnienie wdechowe bazując na wartościach mierzonych przed zmianą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Funkcja pomocy dostępna bezpośrednio na ekranie respiratora: podczas wentylacji na ekranie wyświetla się w formie pomocy opis dowolnie wybranego trybu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wentylacji lub parametru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Automatyczne ustawianie wstępnych parametrów wentylacji na podstawie wprowadzonego wzrostu pacjenta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Parametry regulowane</w:t>
            </w: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Częstość oddechów - zakr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es min.: od 5 do 110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/min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oddechowa - zakres min.: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60-2500 ml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przepływ wdechowy  - min. 0 - 160 l/min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Regulowany stosunek wdechu do wydechu min I/E: od 1:11 do 4:1 lub czas wdechu min Ti: od 0,2 do 18 s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Stężenie tlenu w mieszaninie oddechowej regulowane w zakresie min. od 21 do 100 %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wdechowe PCV – zakres min. od 1 do 98 cm H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wspomagania PSV/ASB powyżej ciśnienia PEEP – zakres od min 1 do 70 cm H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 – przy założeniu, że PEEP wynosi 10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PEEP/CPAP – zakres min. od 5 do 50 cm H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Regulowany czas narastania ciśnienia dla oddechów obowiązkowych i wspomaganych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Regulowane, procentowe kryterium zakończenia fazy wdechowej w trybie PSV – zakres min. od 5 do 65 %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Przepływowy tryb rozpoznawania oddechu własnego pacjenta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zakres min. od 0,3 do 18 l/min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Ciśnieniowy tryb rozpoznawania oddechu własnego pacjenta – zakres min od 0,1 do 10 cm H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Wbudowany nebulizator pneumatyczny. Możliwość regulacji czasu trwania nebulizacji. Wyświetlanie na ekranie respiratora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pozostałego czasu nebulizacji. Możliwość wyłączenia nebulizacji w dowolnym momencie.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Inne funkcje wentylacji</w:t>
            </w: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Kompensacja rurki tracheotomijnej, intubacyjnej z podaniem wielkości stopnia kompensacji, średnicy. 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Kompensacja oporów wdechowych oraz 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wydechowych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Manualne przedłużenie fazy wdechowej do min. 20 sekund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Manualne przedłużenie fazy wydechowej do min. 15 sekund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Oddech wyzwalany ręcznie przez operatora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Funkcja odsysania dla układów zamkniętych oraz otwartych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Funkcja natleniania – odsysania z regulacją stężenia 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składająca się z etapu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preoksygenacji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odsysania oraz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postoksygenacji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(automatyczne wykrycie ponownie podłączonego układu pacjenta)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Automatyczna funkcja/manewr wyszukiwania optymalnego poziomu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wartości ciśnienia PEEP z możliwością określenia min.: ciśnienia początkowego manewru i wartości przepływu gazu podczas manewru, ciśnienia końcowego (kryterium przerwania manewru) oraz max.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dla której manewr zostanie przerwany. Funkcja z możliwością ak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tywacji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preoksygenacji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przed rozpoczęciem manewru oraz opcją przeprowadzenia rekrutacji.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Westchnienia – możliwość ustawienia westchnięć. Możliwość ustawienia westchnień wdechowych oraz wydechowych.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Monitor graficzny</w:t>
            </w: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Podstawowy, pojedynczy,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sterowany dotykowo, kolorowy monitor o przekątnej min. 12” do obrazowania parametrów wentylacji oraz wyboru i nastawiania parametrów wentylacji (nie dopuszcza się urządzenia wyposażonego w więcej niż jeden ekran i stosowania ekranów kopiujących)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Ekran bez pokrętła i bez żadnych zewnętrznych przycisków (skuteczniejsza dezynfekcja urządzenia)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Możliwość regulacji kąta nachylenia ekranu przez Użytkownika.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Graficzna prezentacja ciśnienia, przepływu, objętości w funkcji czasu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prezentacji do 6 krzywych dynamicznych jednocześnie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Prezentacja pętli: objętość-przepływ, przepływ-ciśnienie, ciśnienie-objętość.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Pamięć min. 4 pętli referencyjnych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Wyświetlanie trendów tabelarycznych i graficznych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Pamięć trendów tabelarycznych mierzonych parametrów z min. 200 h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Pomiar parametrów wentylacji</w:t>
            </w: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Paramagnetyczny pomiar stężenia tlenu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Częstość oddychania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Częstość oddechów spontanicznych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Objętość wentylacji minutowej </w:t>
            </w:r>
            <w:r>
              <w:rPr>
                <w:sz w:val="22"/>
                <w:szCs w:val="22"/>
              </w:rPr>
              <w:t>wydechowej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Objętość wydechowej wentylacji minutowej spontanicznej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b/>
                <w:strike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wdechowa pojedynczego oddechu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wydechowa pojedynczego oddechu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Wydechowa objętość pojedynczego oddechu spontanicznego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Objętość uwięziona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Tzw. „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Trapping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volume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PEEPi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AutoPEEP</w:t>
            </w:r>
            <w:proofErr w:type="spellEnd"/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szczytowe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Średnie ciśnienie w układzie oddechowym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plateau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PEEP/CPAP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Pomiar przecieku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Indeks RSBI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Podatność dynamiczna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Podatność statyczna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Opory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 P0,1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 MIP/NIF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Pomiar przepływu wdechowego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Pomiar przepływu wydechowego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Pomiar </w:t>
            </w:r>
            <w:proofErr w:type="spellStart"/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RCexp</w:t>
            </w:r>
            <w:proofErr w:type="spellEnd"/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Pomiar I:E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Pomiar i wyświetlanie w czasie rzeczywistym stosunku objętości 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pojedynczego oddechu do wagi pacjenta wg. IBW (ml/kg)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Pomiar ∆P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WOB vent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WOB </w:t>
            </w:r>
            <w:proofErr w:type="spellStart"/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spont</w:t>
            </w:r>
            <w:proofErr w:type="spellEnd"/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rozbudowy, bez udziału serwisu, o pomiar kapnografii w strumieniu głównym z prezentacją krzywej 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ekranie respiratora. Pomiar realizowany poprzez czujnik zasilany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respiratora i sterowany z poziomu ekranu respiratora. Rozbudowa umożliwia realizację wolumetrycznego pomiaru 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pozyskanie min. następujących parametrów: eliminacja 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(VCO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VTd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VTalv</w:t>
            </w:r>
            <w:proofErr w:type="spellEnd"/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rozbudowy, bez udziału serwisu, o zasilany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sterowany z poziomu respiratora moduł analizy gazów z pomiarem min. następujących parametrów: 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Sevofluran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Izofluran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Alarmy</w:t>
            </w: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Funkcja automatycznego dostosowania poziomu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głośności alarmu dźwiękowego w zależności od poziomu hałasu w otoczeniu urządzenia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 niskiego lub zbyt wysokiego stężenia tlenu w ramieniu wdechowym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Wysokiej i niskiej objętości minutowej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Wysokiej i niskiej objętości oddechowej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Wysokiego ciśnienia w drogach oddechowych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Niskiego ciśnienia wdechowego lub rozłączenia układu oddechowego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Górny i  dolny ciśnienia średniego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Górny i dolny ciśnienia PEEP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Górny alarm ciśnienia Plateau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Alarm przecieku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Wysokiej częstości oddechów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Niskiej częstości oddechów lub bezdechu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Alarm dolny i górny częstości oddechów spontanicznych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Innem wymagania</w:t>
            </w: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Zaimplementowana funkcja monitorowania wymiany akcesoriów, która po upływie ustalonego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przez Użytkownika czasu wyświetla komunikat o konieczności wymiany akcesoriów np. obwód oddechowy, nebulizator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Respirator z oprogramowaniem umożliwiającym podawania anestetyków wziewnych po podłączeniu do systemów realizujących ich podaż. Możliwość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aktywacji funkcji przez użytkownika.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Zaimplementowana funkcja przenoszenia konfiguracji respiratora na pozostałe urządzenia za pośrednictwem pamięci przenośnej (USB, SD) lub sieci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eksportu trendów poprzez pamięć przenośną np. USB,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SD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Respirator wyposażony w min. dwa porty, które umożliwiają rozbudowę urządzenia bez udziału serwisu, o takie funkcjonalności jak min.: pomiar 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analizator gazów (pomiar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Svofluranu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Izofluranu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Respirator wyposażony w złącze DVI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:rsidR="00745BE6" w:rsidRDefault="00FD43B6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745BE6" w:rsidRDefault="00745BE6">
      <w:pPr>
        <w:suppressAutoHyphens/>
        <w:ind w:left="426"/>
        <w:rPr>
          <w:b/>
          <w:i/>
          <w:lang w:eastAsia="ar-SA"/>
        </w:rPr>
      </w:pPr>
    </w:p>
    <w:p w:rsidR="00745BE6" w:rsidRDefault="00FD43B6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>Parametry określone w kolumnie nr 2 są parametrami wymaganymi. Brak opisu w kolumnie 4 będzie traktowany jako brak danego parametru w oferowanej konfiguracji urządzeń</w:t>
      </w: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WYMAGANYCH – OFEROWANYCH PARAMETRÓW TECHNICZNYCH I UŻYTKOWYCH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5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Przedmiot zamówienia – </w:t>
      </w:r>
      <w:r>
        <w:rPr>
          <w:b/>
          <w:sz w:val="22"/>
          <w:szCs w:val="22"/>
          <w:lang w:eastAsia="ar-SA"/>
        </w:rPr>
        <w:t>Pompa infuzyjna do TCI – 3 szt.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własna…………………………………………………………...........................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Oferowany typ /model </w:t>
      </w:r>
      <w:r>
        <w:rPr>
          <w:sz w:val="22"/>
          <w:szCs w:val="22"/>
          <w:lang w:eastAsia="ar-SA"/>
        </w:rPr>
        <w:t>………………………………………………………….............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745BE6" w:rsidRDefault="00FD43B6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573"/>
        <w:gridCol w:w="5891"/>
        <w:gridCol w:w="1321"/>
        <w:gridCol w:w="1473"/>
      </w:tblGrid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Opis wymaganych warunków, parametrów technicznych, właściwości użytkowych </w:t>
            </w:r>
            <w:r>
              <w:rPr>
                <w:rFonts w:eastAsia="Calibri"/>
                <w:b/>
                <w:sz w:val="22"/>
                <w:szCs w:val="22"/>
              </w:rPr>
              <w:t xml:space="preserve"> i innych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Pompa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strzykawkowa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sterowana elektronicznie przeznaczona do stosowania u dorosłych, dzieci i noworodków do tymczasowego lub ciągłego podawania roztworów pozajelitowych i dojelitowych za pośrednictwem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standardowych medycznych dróg dostępu. Do tych dróg należą m.in.: droga dożylna, dotętnicza, podskórna, zewnątrzoponowa i dojelitowa.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Zasilanie 230V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bezpośrednio z sieci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Klasa ochronności II lub równoważna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Masa pompy gotowej do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użycia poniżej 2 kg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pompy (Szer. x Wys. x Gł.) max. 260 mm x 70 mm x 170 mm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Dokładność podaży +/- 2%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Menu pompy w języku polskim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Instrukcja obsługi zaimplementowana w menu pompy, ułatwiająca obsługę urządzenia podczas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zakładania strzykawki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Stopień ochrony IP 44 lub równoważny, chroniący przed bryzgami wody z dowolnego kierunku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Kolorowy wyświetlacz 5", umożliwiający pełne dotykowe sterowanie i obsługę pompy; Wysoka rozdzielczość wyświetlanych informacji,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min. 800x240 punktów.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Wbudowany uchwyt do przenoszenia pompy; Możliwość łączenia pomp w moduły i przenoszenia bez użycia stacji dokującej -  3 pompy na jednym uchwycie; Odłączalny chwyt do mocowania pompy do stojaków infuzyjnych, oraz szyn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poziomych. Zakres regulacji min. 20-40mm.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Strzykawka automatycznie mocowana od przodu, chroniona przed drzwiczki pompy; Mechanizm blokujący tłok strzykawki, zabezpieczający  przed swobodnym  niekontrolowanym przepływem działający niezależnie od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położenia głowicy napędowej w stosunku do tłoka strzykawki. Aktualny status strzykawki wyświetlany na ekranie pompy w formie graficznej.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Pompa skalibrowana do pracy ze strzykawkami o objętości 2/3,5, 10, 20, 30 i 50/60 ml różnych typów oraz różnych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producentów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Zatrzaskowe mocowanie w stacji dokującej, bez konieczności przykręcania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Komunikacja pomiędzy pompą a stacja dokującą odbywa się za pośrednictwem </w:t>
            </w:r>
            <w:proofErr w:type="spellStart"/>
            <w:r>
              <w:rPr>
                <w:sz w:val="22"/>
                <w:szCs w:val="22"/>
              </w:rPr>
              <w:t>IrDA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Pompa wyposażona w moduł łączności bezprzewodowej WLAN w standardach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802.11a, 802.11b, 802.11g, 802.11n; umożliwiający podłączenie urządzenia do szpitalnego systemu informatycznego w standardzie HL7-IHE; Wspierane prędkości transferu WLAN 802.11a (OFDM): 6/9/12/18/24/36/48/54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/s, 802.11b (DSSS, CCK): 1/2/5.5/11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802.11g (OFDM): 6/9/12/18/24/36/48/54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 802.11n (OFDM, HT20, MCS 0-15):Full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6.5/13/19.5/26/39/52/58.5/65/78/104/117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1.2/14.4/21.7/28.9/29.9/43.3/57.8/65/72.2/86.7/115.6/130/144.4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/s; Standardy bezpiecz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eństwa: Wireless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Equivalent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Privacy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(WEP), Wi-Fi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Protected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Access (WPA), IEEE 802.11i (WPA2),FIPS 140-2 Level 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zdalnej aktualizacji oprogramowania pompy, oraz biblioteki leków bez konieczności przerywania pracy pompy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Zakres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prędkości infuzji min. 0,1 do 1800 ml/h ; Zmiana prędkości podaży bez przerywania infuzji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Wstępnie wybierana objętość w zakresie 0,10 - 9999 ml programowana co 0,01 ml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Wstępnie wybierany czas w zakresie 00h01min - 99h59min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Automatyczna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kalkulacja prędkości podaży po wprowadzeniu objętości i czasu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programowania parametrów infuzji w mg,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mcg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IE,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lub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,z uwzględnieniem lub nie masy ciała w odniesieniu do czasu ( np. mg/kg/min; mg/kg/h; mg/kg/24h)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Pompa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wyposażona w system redukcji błędów dawki.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System automatycznej redukcji bolusa po alarmie ciśnienia okluzji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Bolus: Prędkość bolusa możliwa do zaprogramowania w zakresie1-1800 ml/h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Tryby bolusa: Bolus na żądanie; Bolus programowany 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automatyczną kalkulacją prędkości po wprowadzeniu objętości i czasu;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podaży bolusa w jednostkach mg,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mcg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oraz jednostkach wagowych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Stryb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stand-by w zakresie od 1 min do 24 godzin z programowaniem co 1 minutę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Regulacja intensywności podświetlenia na 9 poziomach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Biblioteka leków z możliwością wpisu min. 10000 leków, z możliwością podzielenia na min. 30 kategorii i 15 profili pacjentów; Każdy lek może być powiązany z limitami miękkimi, z limitami twardymi,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oraz kolorowymi etykietami - min. 30 kombinacji kolorystycznych; Nazwa leku stale widoczna na wyświetlaczu pompy, również po wystąpieniu dowolnego alarmu; Możliwość wprowadzenia do pompy biblioteki leków bezpośrednio z komputera, lub zdalnie poprzez sieć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szpitalną z centralnego serwera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Pompa wyposażona w tryb TCI - 3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dla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Propofolu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Remifentanylu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Sufentanylu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realizowanego przy użyciu algorytmu opartego na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trójkompartmentowym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modelu farmakokinetycznym. Dostępne modele: March,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Schnider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Eleveld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Minto,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Gepts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 ekranie pompy stale dostępna informacja o obecnym stężeniu w osoczu oraz obecnym stężeniu w miejscu oddziaływania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Wizualizacja graficzna stanu znieczulenia dwoma różnymi kolorami, innymi dla osocza i miejsca oddziaływania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okluzji możliwe do ustawienia na min. 9 poziomach w zakresie od 75 do 900 mmHg; Wskaźnik ciśnienia okluzji stale widoczny na wyświetlaczu pompy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Wbudowany akumulator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litowo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jonowy; Zasilanie z wbudowanego akumulatora ok. 10 godz. przy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przepływie 25 ml/h; Czas ponownego ładowania ok. 5 godz.; Na wyświetlaczu widoczna precyzyjna informacja o pozostałym czasie pracy akumulatora w godzinach i minutach; Automatyczne ładowanie akumulatora w pompie podłączonej do zasilania sieciowego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obór mocy w normalnych warunkach pracy ok. 4 W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Rozbudowany system alarmów wizualnych i dźwiękowych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Historia pracy dostępna z menu pompy, z możliwością zapisania do 1000 zdarzeń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wprowadzenia informacji o dacie następnego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przeglądu technicznego i wyświetlania jej przy każdym uruchomieniu pompy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:rsidR="00745BE6" w:rsidRDefault="00FD43B6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745BE6" w:rsidRDefault="00745BE6">
      <w:pPr>
        <w:suppressAutoHyphens/>
        <w:ind w:left="426"/>
        <w:rPr>
          <w:b/>
          <w:i/>
          <w:lang w:eastAsia="ar-SA"/>
        </w:rPr>
      </w:pPr>
    </w:p>
    <w:p w:rsidR="00745BE6" w:rsidRDefault="00FD43B6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 xml:space="preserve">Parametry określone w kolumnie nr 2 są parametrami wymaganymi. Brak opisu w kolumnie 4 będzie </w:t>
      </w:r>
      <w:r>
        <w:rPr>
          <w:lang w:eastAsia="ar-SA"/>
        </w:rPr>
        <w:t>traktowany jako brak danego parametru w oferowanej konfiguracji urządzeń</w:t>
      </w: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WYMAGANYCH – OFEROWANYCH PARAMETRÓW TECHNICZNYCH I UŻYTKOWYCH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6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Przedmiot zamówienia –</w:t>
      </w:r>
      <w:r>
        <w:rPr>
          <w:b/>
          <w:sz w:val="22"/>
          <w:szCs w:val="22"/>
          <w:lang w:eastAsia="ar-SA"/>
        </w:rPr>
        <w:t xml:space="preserve"> Pompa infuzyjna </w:t>
      </w:r>
      <w:proofErr w:type="spellStart"/>
      <w:r>
        <w:rPr>
          <w:b/>
          <w:sz w:val="22"/>
          <w:szCs w:val="22"/>
          <w:lang w:eastAsia="ar-SA"/>
        </w:rPr>
        <w:t>strzykawkowa</w:t>
      </w:r>
      <w:proofErr w:type="spellEnd"/>
      <w:r>
        <w:rPr>
          <w:b/>
          <w:sz w:val="22"/>
          <w:szCs w:val="22"/>
          <w:lang w:eastAsia="ar-SA"/>
        </w:rPr>
        <w:t xml:space="preserve"> – 2 szt.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</w:t>
      </w:r>
      <w:r>
        <w:rPr>
          <w:sz w:val="22"/>
          <w:szCs w:val="22"/>
          <w:lang w:eastAsia="ar-SA"/>
        </w:rPr>
        <w:t xml:space="preserve"> własna…………………………………………………………...........................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745BE6" w:rsidRDefault="00FD43B6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573"/>
        <w:gridCol w:w="5891"/>
        <w:gridCol w:w="1321"/>
        <w:gridCol w:w="1473"/>
      </w:tblGrid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Pompa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strzykawkowa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sterowana elektronicznie przeznaczona do stosowania u dorosłych, dzieci i noworodków do tymczasowego lub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ciągłego podawania roztworów pozajelitowych i dojelitowych za pośrednictwem standardowych medycznych dróg dostępu. Do tych dróg należą m.in.: droga dożylna, dotętnicza, podskórna, zewnątrzoponowa i dojelitowa.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Zasilanie 230V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bezpośrednio 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sieci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Klasa ochronności II lub równoważna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Masa pompy gotowej do użycia poniżej 2 kg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pompy (Szer. x Wys. x Gł.) max. 260 mm x 70 mm x 170 mm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Dokładność podaży +/- 2%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Menu pompy w języku polskim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Instrukcja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obsługi zaimplementowana w menu pompy, ułatwiająca obsługę urządzenia podczas zakładania strzykawki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Stopień ochrony IP 44 lub równoważny, chroniący przed bryzgami wody z dowolnego kierunku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Kolorowy wyświetlacz 5", umożliwiający pełne dotykowe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sterowanie i obsługę pompy; Wysoka rozdzielczość wyświetlanych informacji, min. 800x240 punktów.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Wbudowany uchwyt do przenoszenia pompy; Możliwość łączenia pomp w moduły i przenoszenia bez użycia stacji dokującej -  3 pompy na jednym uchwycie; Odłą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czalny chwyt do mocowania pompy do stojaków infuzyjnych, oraz szyn poziomych. Zakres regulacji min. 20-40mm.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Strzykawka automatycznie mocowana od przodu, chroniona przed drzwiczki pompy; Mechanizm blokujący tłok strzykawki, zabezpieczający  przed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swobodnym  niekontrolowanym przepływem działający niezależnie od położenia głowicy napędowej w stosunku do tłoka strzykawki. Aktualny status strzykawki wyświetlany na ekranie pompy w formie graficznej.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Pompa skalibrowana do pracy ze strzykawkami 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objętości 2/3,5, 10, 20, 30 i 50/60 ml różnych typów oraz różnych producentów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Zatrzaskowe mocowanie w stacji dokującej, bez konieczności przykręcania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Komunikacja pomiędzy pompą a stacja dokującą odbywa się za pośrednictwem </w:t>
            </w:r>
            <w:proofErr w:type="spellStart"/>
            <w:r>
              <w:rPr>
                <w:sz w:val="22"/>
                <w:szCs w:val="22"/>
              </w:rPr>
              <w:t>IrDA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Pompa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wyposażona w moduł łączności bezprzewodowej WLAN w standardach 802.11a, 802.11b, 802.11g, 802.11n; umożliwiający podłączenie urządzenia do szpitalnego systemu informatycznego w standardzie HL7-IHE; Wspierane prędkości transferu WLAN 802.11a (OFDM): 6/9/12/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18/24/36/48/54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/s, 802.11b (DSSS, CCK): 1/2/5.5/11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/s, 802.11g (OFDM): 6/9/12/18/24/36/48/54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 802.11n (OFDM, HT20, MCS 0-15):Full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6.5/13/19.5/26/39/52/58.5/65/78/104/117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1.2/14.4/21.7/28.9/29.9/43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.3/57.8/65/72.2/86.7/115.6/130/144.4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/s; Standardy bezpieczeństwa: Wireless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Equivalent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Privacy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(WEP), Wi-Fi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Protected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Access (WPA), IEEE 802.11i (WPA2),FIPS 140-2 Level 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zdalnej aktualizacji oprogramowania pompy, oraz biblioteki leków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bez konieczności przerywania pracy pompy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Zakres prędkości infuzji min. 0,1 do 1800 ml/h ; Zmiana prędkości podaży bez przerywania infuzji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Wstępnie wybierana objętość w zakresie 0,10 - 9999 ml programowana co 0,01 ml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Wstępnie wybierany</w:t>
            </w:r>
            <w:r>
              <w:rPr>
                <w:sz w:val="22"/>
                <w:szCs w:val="22"/>
              </w:rPr>
              <w:t xml:space="preserve"> czas w zakresie 00h01min - 99h59min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Automatyczna kalkulacja prędkości podaży po wprowadzeniu objętości i czasu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programowania parametrów infuzji w mg,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mcg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IE,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lub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,z uwzględnieniem lub nie masy ciała w odniesieniu do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czasu ( np. mg/kg/min; mg/kg/h; mg/kg/24h)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Pompa wyposażona w system redukcji błędów dawki.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System automatycznej redukcji bolusa po alarmie ciśnienia okluzji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Bolus: Prędkość bolusa możliwa do zaprogramowania w zakresie1-1800 ml/h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Tryby bolusa: Bolus na żądanie; Bolus programowany z automatyczną kalkulacją prędkości po wprowadzeniu objętości i czasu;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podaży bolusa w jednostkach mg,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mcg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oraz jednostkach wagowych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Stryb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stand-by w zakresie od 1 min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 24 godzin z programowaniem co 1 minutę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Regulacja intensywności podświetlenia na 9 poziomach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Biblioteka leków z możliwością wpisu min. 10000 leków, z możliwością podzielenia na min. 30 kategorii i 15 profili pacjentów; Każdy lek może być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powiązany z limitami miękkimi, z limitami twardymi, oraz kolorowymi etykietami - min. 30 kombinacji kolorystycznych; Nazwa leku stale widoczna na wyświetlaczu pompy, również po wystąpieniu dowolnego alarmu; Możliwość wprowadzenia do pompy biblioteki leków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bezpośrednio z komputera, lub zdalnie poprzez sieć szpitalną z centralnego serwera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 ekranie pompy stale dostępna informacja o obecnym stężeniu w osoczu oraz obecnym stężeniu w miejscu oddziaływania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Wizualizacja graficzna stanu znieczulenia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dwoma różnymi kolorami, innymi dla osocza i miejsca oddziaływania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okluzji możliwe do ustawienia na min. 9 poziomach w zakresie od 75 do 900 mmHg; Wskaźnik ciśnienia okluzji stale widoczny na wyświetlaczu pompy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Wbudowany akumulator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litowo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jonowy; Zasilanie z wbudowanego akumulatora ok. 10 godz. przy przepływie 25 ml/h; Czas ponownego ładowania ok. 5 godz.; Na wyświetlaczu widoczna precyzyjna informacja o pozostałym czasie pracy akumulatora w godzinach i minutach; Automatyczne ładow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anie akumulatora w pompie podłączonej do zasilania sieciowego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Pobór mocy w normalnych warunkach pracy ok. 4 W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Rozbudowany system alarmów wizualnych i dźwiękowych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Historia pracy dostępna z menu pompy, z możliwością zapisania do 1000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zdarzeń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wprowadzenia informacji o dacie następnego przeglądu technicznego i wyświetlania jej przy każdym uruchomieniu pompy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:rsidR="00745BE6" w:rsidRDefault="00FD43B6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745BE6" w:rsidRDefault="00745BE6">
      <w:pPr>
        <w:suppressAutoHyphens/>
        <w:ind w:left="426"/>
        <w:rPr>
          <w:b/>
          <w:i/>
          <w:lang w:eastAsia="ar-SA"/>
        </w:rPr>
      </w:pPr>
    </w:p>
    <w:p w:rsidR="00745BE6" w:rsidRDefault="00FD43B6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 xml:space="preserve">Parametry określone w kolumnie </w:t>
      </w:r>
      <w:r>
        <w:rPr>
          <w:lang w:eastAsia="ar-SA"/>
        </w:rPr>
        <w:t>nr 2 są parametrami wymaganymi. Brak opisu w kolumnie 4 będzie traktowany jako brak danego parametru w oferowanej konfiguracji urządzeń</w:t>
      </w: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ZESTAWIENIE WYMAGANYCH – OFEROWANYCH PARAMETRÓW TECHNICZNYCH I UŻYTKOWYCH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</w:t>
      </w:r>
      <w:r>
        <w:rPr>
          <w:b/>
          <w:bCs/>
          <w:sz w:val="22"/>
          <w:szCs w:val="22"/>
        </w:rPr>
        <w:t xml:space="preserve"> nr 7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Przedmiot zamówienia –</w:t>
      </w:r>
      <w:r>
        <w:t xml:space="preserve"> </w:t>
      </w:r>
      <w:r>
        <w:rPr>
          <w:b/>
          <w:sz w:val="22"/>
          <w:szCs w:val="22"/>
          <w:lang w:eastAsia="ar-SA"/>
        </w:rPr>
        <w:t xml:space="preserve">Łóżko dla Intensywnej Terapii z materacem przeciwodleżynowym – 5 </w:t>
      </w:r>
      <w:proofErr w:type="spellStart"/>
      <w:r>
        <w:rPr>
          <w:b/>
          <w:sz w:val="22"/>
          <w:szCs w:val="22"/>
          <w:lang w:eastAsia="ar-SA"/>
        </w:rPr>
        <w:t>szt</w:t>
      </w:r>
      <w:proofErr w:type="spellEnd"/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własna…………………………………………………………...........................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</w:t>
      </w:r>
      <w:r>
        <w:rPr>
          <w:sz w:val="22"/>
          <w:szCs w:val="22"/>
          <w:lang w:eastAsia="ar-SA"/>
        </w:rPr>
        <w:t>………………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745BE6" w:rsidRDefault="00FD43B6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597"/>
        <w:gridCol w:w="5248"/>
        <w:gridCol w:w="1662"/>
        <w:gridCol w:w="1751"/>
      </w:tblGrid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Metalowa konstrukcja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łóżka lakierowana proszkowo lakier zgodny z wymogami EN ISO 10993-5:2009 lub równoważny potwierdzającym że stosowana powłoka lakiernicza nie wywołuje zmian nowotworowych. Podstawa łóżka oraz przestrzeń pomiędzy podstawą a leżem pozbawiona kabli, łatwa w 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trzymaniu higieny.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Układ elektryczny spełniający wymagania  IPX6</w:t>
            </w:r>
          </w:p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Łóżko przystosowane do mycia w myjni automatycznej.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Wymiary zewnętrzne:</w:t>
            </w:r>
          </w:p>
          <w:p w:rsidR="00745BE6" w:rsidRDefault="00FD43B6">
            <w:pPr>
              <w:numPr>
                <w:ilvl w:val="0"/>
                <w:numId w:val="9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długość 2200 mm (+/-  50 mm)</w:t>
            </w:r>
          </w:p>
          <w:p w:rsidR="00745BE6" w:rsidRDefault="00FD43B6">
            <w:pPr>
              <w:numPr>
                <w:ilvl w:val="0"/>
                <w:numId w:val="9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szerokość 1020 mm  (+/- 30 mm)</w:t>
            </w:r>
          </w:p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 leża min.  900 mm x  2000 mm   (+/- 30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mm)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Przedłużenie leża minimum 25 cm.</w:t>
            </w:r>
          </w:p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Dźwignie zwalniania mechanizmu umieszczone od strony nóg w szczycie łóżka. Nie dopuszcza się mechanizmów umieszczonych pod ramą leża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narożnikach leża 4 krążki stożkowe, chroniące łóżko i ściany przed </w:t>
            </w:r>
            <w:r>
              <w:rPr>
                <w:sz w:val="22"/>
                <w:szCs w:val="22"/>
              </w:rPr>
              <w:t>uderzeniami oraz otarciami.</w:t>
            </w:r>
          </w:p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części wezgłowia krążki dwuosiowe.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Szczyty łóżka wyjmowane z ramy leża z możliwością blokady na czas transportu za pomocą dwóch suwaków (zarówno od strony głowy jak i stóp) wypełnione płytą dwustronnie laminowaną o grubości min. 8mm, montowaną na stałe z ramą szczytu, którego pionowe słupki</w:t>
            </w:r>
            <w:r>
              <w:rPr>
                <w:sz w:val="22"/>
                <w:szCs w:val="22"/>
              </w:rPr>
              <w:t xml:space="preserve"> wykonane z aluminium łączy uchwyt do przetaczania ze stali nierdzewnej. </w:t>
            </w:r>
          </w:p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Szczyty łatwe w dezynfekcji, odporne na środki dezynfekcyjne oraz promieniowanie UV.</w:t>
            </w:r>
          </w:p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Szczyty łóżka wykonane z tworzywa, wypełnione wklejką kolorystyczną dostępną w minimum 6 kolorach</w:t>
            </w:r>
            <w:r>
              <w:rPr>
                <w:sz w:val="22"/>
                <w:szCs w:val="22"/>
              </w:rPr>
              <w:t>. Możliwość zabezpieczenia szczytów przed przypadkowym wyjęciem w czasie transportu poprzez 2 suwaki.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Leże wypełnione łatwo odejmowanymi panelami (bez konieczności użycia narzędzi) z polipropylenu. </w:t>
            </w:r>
          </w:p>
          <w:p w:rsidR="00745BE6" w:rsidRDefault="00FD43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Segment oparcia pleców z możliwością szybkiego poziomowania - CPR. </w:t>
            </w:r>
          </w:p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Segment wezgłowia wypełniony płytą HPL wraz z  tunelem na kasetę RTG</w:t>
            </w:r>
          </w:p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Wszystkie segmenty leża przystosowane do montażu pasów.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Elektryczna regulacja wysokości dolny zakres  nie więcej</w:t>
            </w:r>
            <w:r>
              <w:rPr>
                <w:sz w:val="22"/>
                <w:szCs w:val="22"/>
              </w:rPr>
              <w:t xml:space="preserve"> niż 450 mm górny zakres minimum 840 mm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Elektryczne regulacje:</w:t>
            </w:r>
          </w:p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segmentu oparcia pleców 0-70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ascii="Calibri" w:eastAsia="Symbol" w:hAnsi="Calibri" w:cs="Calibri"/>
              </w:rPr>
              <w:t xml:space="preserve"> </w:t>
            </w:r>
            <w:r>
              <w:rPr>
                <w:rFonts w:eastAsia="Symbol"/>
                <w:sz w:val="22"/>
                <w:szCs w:val="22"/>
              </w:rPr>
              <w:t xml:space="preserve"> (+/- 3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eastAsia="Symbol"/>
                <w:sz w:val="22"/>
                <w:szCs w:val="22"/>
              </w:rPr>
              <w:t>)</w:t>
            </w:r>
          </w:p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segmentu uda 0- 40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ascii="Calibri" w:eastAsia="Symbol" w:hAnsi="Calibri" w:cs="Calibri"/>
              </w:rPr>
              <w:t xml:space="preserve"> </w:t>
            </w:r>
            <w:r>
              <w:rPr>
                <w:rFonts w:eastAsia="Symbol"/>
                <w:sz w:val="22"/>
                <w:szCs w:val="22"/>
              </w:rPr>
              <w:t xml:space="preserve"> (+/- 3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eastAsia="Symbol"/>
                <w:sz w:val="22"/>
                <w:szCs w:val="22"/>
              </w:rPr>
              <w:t>)</w:t>
            </w:r>
          </w:p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 xml:space="preserve">poz. </w:t>
            </w:r>
            <w:proofErr w:type="spellStart"/>
            <w:r>
              <w:rPr>
                <w:rFonts w:eastAsia="Symbol"/>
                <w:sz w:val="22"/>
                <w:szCs w:val="22"/>
              </w:rPr>
              <w:t>Trendelenburga</w:t>
            </w:r>
            <w:proofErr w:type="spellEnd"/>
            <w:r>
              <w:rPr>
                <w:rFonts w:eastAsia="Symbol"/>
                <w:sz w:val="22"/>
                <w:szCs w:val="22"/>
              </w:rPr>
              <w:t xml:space="preserve"> 0-15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ascii="Calibri" w:eastAsia="Symbol" w:hAnsi="Calibri" w:cs="Calibri"/>
              </w:rPr>
              <w:t xml:space="preserve"> </w:t>
            </w:r>
            <w:r>
              <w:rPr>
                <w:rFonts w:eastAsia="Symbol"/>
                <w:sz w:val="22"/>
                <w:szCs w:val="22"/>
              </w:rPr>
              <w:t>(+/- 2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eastAsia="Symbol"/>
                <w:sz w:val="22"/>
                <w:szCs w:val="22"/>
              </w:rPr>
              <w:t>)</w:t>
            </w:r>
          </w:p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poz. Anty-</w:t>
            </w:r>
            <w:proofErr w:type="spellStart"/>
            <w:r>
              <w:rPr>
                <w:rFonts w:eastAsia="Symbol"/>
                <w:sz w:val="22"/>
                <w:szCs w:val="22"/>
              </w:rPr>
              <w:t>Trendelenburga</w:t>
            </w:r>
            <w:proofErr w:type="spellEnd"/>
            <w:r>
              <w:rPr>
                <w:rFonts w:eastAsia="Symbol"/>
                <w:sz w:val="22"/>
                <w:szCs w:val="22"/>
              </w:rPr>
              <w:t xml:space="preserve"> 0-15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ascii="Calibri" w:eastAsia="Symbol" w:hAnsi="Calibri" w:cs="Calibri"/>
              </w:rPr>
              <w:t xml:space="preserve"> </w:t>
            </w:r>
            <w:r>
              <w:rPr>
                <w:rFonts w:eastAsia="Symbol"/>
                <w:sz w:val="22"/>
                <w:szCs w:val="22"/>
              </w:rPr>
              <w:t xml:space="preserve"> (+/- 2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eastAsia="Symbol"/>
                <w:sz w:val="22"/>
                <w:szCs w:val="22"/>
              </w:rPr>
              <w:t>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Segment oparcia pleców z </w:t>
            </w: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autoregresją  min. 9 cm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Regulacja elektryczna funkcji </w:t>
            </w:r>
            <w:proofErr w:type="spellStart"/>
            <w:r>
              <w:rPr>
                <w:rFonts w:ascii="Times New Roman" w:eastAsia="Symbol" w:hAnsi="Times New Roman" w:cs="Times New Roman"/>
                <w:sz w:val="22"/>
                <w:szCs w:val="22"/>
              </w:rPr>
              <w:t>autokontur</w:t>
            </w:r>
            <w:proofErr w:type="spellEnd"/>
            <w:r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 sterowana przy pomocy przycisku na pilocie przewodowym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Segment oparcia pleców z możliwością szybkiego mechanicznego poziomowania - CPR. 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W narożnikach leża tuleje do </w:t>
            </w: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mocowania wieszaka kroplówki oraz w części wezgłowia wysięgnika z uchwytem do ręki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4 uchwyty stabilizujące materac zlokalizowane od strony głowy oraz nóg pacjenta.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 xml:space="preserve">Akumulator wbudowany w układ elektryczny łóżka bateria </w:t>
            </w:r>
            <w:proofErr w:type="spellStart"/>
            <w:r>
              <w:rPr>
                <w:rFonts w:eastAsia="Symbol"/>
                <w:sz w:val="22"/>
                <w:szCs w:val="22"/>
              </w:rPr>
              <w:t>litowo</w:t>
            </w:r>
            <w:proofErr w:type="spellEnd"/>
            <w:r>
              <w:rPr>
                <w:rFonts w:eastAsia="Symbol"/>
                <w:sz w:val="22"/>
                <w:szCs w:val="22"/>
              </w:rPr>
              <w:t>-jonowa.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rPr>
                <w:sz w:val="22"/>
                <w:szCs w:val="22"/>
              </w:rPr>
            </w:pPr>
            <w:r>
              <w:rPr>
                <w:rFonts w:eastAsia="Symbol"/>
                <w:bCs/>
                <w:iCs/>
                <w:sz w:val="22"/>
                <w:szCs w:val="22"/>
              </w:rPr>
              <w:t>Sterowanie nożne:</w:t>
            </w:r>
          </w:p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bCs/>
                <w:iCs/>
                <w:sz w:val="22"/>
                <w:szCs w:val="22"/>
              </w:rPr>
              <w:t>Co najmniej regulacja wysokości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NormalnyWeb"/>
              <w:spacing w:before="0"/>
              <w:rPr>
                <w:sz w:val="22"/>
                <w:szCs w:val="22"/>
              </w:rPr>
            </w:pPr>
            <w:r>
              <w:rPr>
                <w:rFonts w:eastAsia="Symbol"/>
                <w:b/>
                <w:bCs/>
                <w:sz w:val="22"/>
                <w:szCs w:val="22"/>
              </w:rPr>
              <w:t xml:space="preserve">Pilot przewodowy z wyświetlaczem LCD (wyświetlana informacja o wybranej funkcji) </w:t>
            </w:r>
          </w:p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Możliwość tymczasowego przywrócenia wszystkich funkcji ( 120 lub 180 sec). w pilocie oraz w panelu sterującym od </w:t>
            </w: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strony zewnętrznej barierek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NormalnyWeb"/>
              <w:spacing w:before="0"/>
              <w:rPr>
                <w:sz w:val="22"/>
                <w:szCs w:val="22"/>
              </w:rPr>
            </w:pPr>
            <w:r>
              <w:rPr>
                <w:rFonts w:eastAsia="Symbol"/>
                <w:b/>
                <w:bCs/>
                <w:sz w:val="22"/>
                <w:szCs w:val="22"/>
              </w:rPr>
              <w:t>Panel sterujący</w:t>
            </w:r>
            <w:r>
              <w:rPr>
                <w:rFonts w:eastAsia="Symbol"/>
                <w:sz w:val="22"/>
                <w:szCs w:val="22"/>
              </w:rPr>
              <w:t xml:space="preserve"> </w:t>
            </w:r>
            <w:r>
              <w:rPr>
                <w:rFonts w:eastAsia="Symbol"/>
                <w:b/>
                <w:bCs/>
                <w:sz w:val="22"/>
                <w:szCs w:val="22"/>
              </w:rPr>
              <w:t>dla personelu medycznego</w:t>
            </w:r>
            <w:r>
              <w:rPr>
                <w:rFonts w:eastAsia="Symbol"/>
                <w:sz w:val="22"/>
                <w:szCs w:val="22"/>
              </w:rPr>
              <w:t xml:space="preserve"> chowany pod leżem w półce do odkładania pościeli z możliwością instalacji go na szczycie łóżka. Panel wyposażony w podwójne zabezpieczenie przed przypadkowym uruchomieniem funkcji elektrycznych (Dostępność funkcji przy jednoczesnym zastosowaniu przycisku </w:t>
            </w:r>
            <w:r>
              <w:rPr>
                <w:rFonts w:eastAsia="Symbol"/>
                <w:sz w:val="22"/>
                <w:szCs w:val="22"/>
              </w:rPr>
              <w:t>świadomego użycia) z możliwością blokady poszczególnych funkcji pilota. Panel sterujący wyposażony w funkcję regulacji segmentu oparcia pleców, uda, wysokości leża, pozycji wzdłużnych, funkcji anty-szokowej, egzaminacyjnej, CPR, krzesła kardiologicznego. P</w:t>
            </w:r>
            <w:r>
              <w:rPr>
                <w:rFonts w:eastAsia="Symbol"/>
                <w:sz w:val="22"/>
                <w:szCs w:val="22"/>
              </w:rPr>
              <w:t>osiada również optyczny wskaźnik naładowania akumulatora oraz podłączenia do sieci.</w:t>
            </w:r>
          </w:p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Panel centralny wyposażony w dodatkowy przycisk umożlwiający zaprogramowanie dowolnej pozycji.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NormalnyWeb"/>
              <w:spacing w:before="0"/>
              <w:rPr>
                <w:sz w:val="22"/>
                <w:szCs w:val="22"/>
              </w:rPr>
            </w:pPr>
            <w:r>
              <w:rPr>
                <w:rFonts w:eastAsia="Symbol"/>
                <w:b/>
                <w:bCs/>
                <w:sz w:val="22"/>
                <w:szCs w:val="22"/>
              </w:rPr>
              <w:t xml:space="preserve">Panel w barierkach od wewnątrz dla pacjenta </w:t>
            </w:r>
            <w:r>
              <w:rPr>
                <w:rFonts w:eastAsia="Symbol"/>
                <w:sz w:val="22"/>
                <w:szCs w:val="22"/>
              </w:rPr>
              <w:t xml:space="preserve">, umożliwiający czytelne zastosowanie funkcji </w:t>
            </w:r>
            <w:proofErr w:type="spellStart"/>
            <w:r>
              <w:rPr>
                <w:rFonts w:eastAsia="Symbol"/>
                <w:sz w:val="22"/>
                <w:szCs w:val="22"/>
              </w:rPr>
              <w:t>tj</w:t>
            </w:r>
            <w:proofErr w:type="spellEnd"/>
            <w:r>
              <w:rPr>
                <w:rFonts w:eastAsia="Symbol"/>
                <w:sz w:val="22"/>
                <w:szCs w:val="22"/>
              </w:rPr>
              <w:t xml:space="preserve">: </w:t>
            </w:r>
          </w:p>
          <w:p w:rsidR="00745BE6" w:rsidRDefault="00FD43B6">
            <w:pPr>
              <w:pStyle w:val="NormalnyWeb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Regulacja wezgłowia, pozycja fotelowa, regulacja wysokości leża, regulacja uda.</w:t>
            </w:r>
          </w:p>
          <w:p w:rsidR="00745BE6" w:rsidRDefault="00FD43B6">
            <w:pPr>
              <w:pStyle w:val="NormalnyWeb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Panel dla personelu medycznego po stronie zewnętrznej barierek, panel z wyświetlaczem LCD pokazującą uruchomioną funkcję.</w:t>
            </w:r>
          </w:p>
          <w:p w:rsidR="00745BE6" w:rsidRDefault="00FD43B6">
            <w:pPr>
              <w:pStyle w:val="NormalnyWeb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Fun</w:t>
            </w:r>
            <w:r>
              <w:rPr>
                <w:rFonts w:eastAsia="Symbol"/>
                <w:sz w:val="22"/>
                <w:szCs w:val="22"/>
              </w:rPr>
              <w:t>kcja CPR, przycisk serwisowy.</w:t>
            </w:r>
          </w:p>
          <w:p w:rsidR="00745BE6" w:rsidRDefault="00FD43B6">
            <w:pPr>
              <w:pStyle w:val="NormalnyWeb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Możliwość położenia segmentu oparcia pleców w pozycji 15</w:t>
            </w:r>
            <w:r>
              <w:rPr>
                <w:rFonts w:eastAsia="Symbol"/>
                <w:sz w:val="22"/>
                <w:szCs w:val="22"/>
                <w:vertAlign w:val="superscript"/>
              </w:rPr>
              <w:t>0</w:t>
            </w:r>
            <w:r>
              <w:rPr>
                <w:rFonts w:eastAsia="Symbol"/>
                <w:sz w:val="22"/>
                <w:szCs w:val="22"/>
              </w:rPr>
              <w:t>,30</w:t>
            </w:r>
            <w:r>
              <w:rPr>
                <w:rFonts w:eastAsia="Symbol"/>
                <w:sz w:val="22"/>
                <w:szCs w:val="22"/>
                <w:vertAlign w:val="superscript"/>
              </w:rPr>
              <w:t>0</w:t>
            </w:r>
            <w:r>
              <w:rPr>
                <w:rFonts w:eastAsia="Symbol"/>
                <w:sz w:val="22"/>
                <w:szCs w:val="22"/>
              </w:rPr>
              <w:t>, 45</w:t>
            </w:r>
            <w:r>
              <w:rPr>
                <w:rFonts w:eastAsia="Symbol"/>
                <w:sz w:val="22"/>
                <w:szCs w:val="22"/>
                <w:vertAlign w:val="superscript"/>
              </w:rPr>
              <w:t>0</w:t>
            </w:r>
            <w:r>
              <w:rPr>
                <w:rFonts w:eastAsia="Symbol"/>
                <w:sz w:val="22"/>
                <w:szCs w:val="22"/>
              </w:rPr>
              <w:t xml:space="preserve"> za pomocą 3 przycisków dla każdego z kątów.</w:t>
            </w:r>
          </w:p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Informacja o kącie przechyłów wzdłużnych wyświetlana na wyświetlaczu LCD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50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Zasilanie elektryczne 220-240V/50Hz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Obciążenie robocze min.  260 kg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Wysuwana półka na prowadnicach teleskopowych do odkładania pościeli z miejscem na panel centralny.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 xml:space="preserve">Łóżko wyposażone w cztery niezależne, opuszczane ruchem półkulistym, tworzywowe barierki boczne, zabezpieczające pacjenta, zgodne </w:t>
            </w:r>
          </w:p>
          <w:p w:rsidR="00745BE6" w:rsidRDefault="00FD43B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 xml:space="preserve">z norma medyczną ICE 60601-2-52. </w:t>
            </w:r>
          </w:p>
          <w:p w:rsidR="00745BE6" w:rsidRDefault="00FD43B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Opuszczanie oraz podnoszenie barierek bocznych w łatwy sposób za pomocą jednej ręki, wspoma</w:t>
            </w:r>
            <w:r>
              <w:rPr>
                <w:rFonts w:eastAsia="Symbol"/>
                <w:sz w:val="22"/>
                <w:szCs w:val="22"/>
              </w:rPr>
              <w:t xml:space="preserve">gane  pneumatyczne. </w:t>
            </w:r>
          </w:p>
          <w:p w:rsidR="00745BE6" w:rsidRDefault="00FD43B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Barierki od strony głowy poruszające się wraz z segmentem oparcia pleców.</w:t>
            </w:r>
          </w:p>
          <w:p w:rsidR="00745BE6" w:rsidRDefault="00FD43B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 xml:space="preserve">Wysokość barierek bocznych zabezpieczająca pacjenta  minimum 40 cm.  </w:t>
            </w:r>
          </w:p>
          <w:p w:rsidR="00745BE6" w:rsidRDefault="00FD43B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 xml:space="preserve">Barierki boczne wykonane z tworzywa, wypełnione wklejką kolorystyczną dostępną w minimum 6 </w:t>
            </w:r>
            <w:r>
              <w:rPr>
                <w:rFonts w:eastAsia="Symbol"/>
                <w:sz w:val="22"/>
                <w:szCs w:val="22"/>
              </w:rPr>
              <w:t>kolorach.</w:t>
            </w:r>
          </w:p>
          <w:p w:rsidR="00745BE6" w:rsidRDefault="00FD43B6">
            <w:pPr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Barierki wyposażone w tworzywowy uchwyt podtrzymujący pilot z możliwością ustawienia kąta.</w:t>
            </w:r>
          </w:p>
          <w:p w:rsidR="00745BE6" w:rsidRDefault="00745BE6">
            <w:pPr>
              <w:jc w:val="both"/>
              <w:rPr>
                <w:rFonts w:eastAsia="Symbol"/>
                <w:sz w:val="22"/>
                <w:szCs w:val="22"/>
              </w:rPr>
            </w:pPr>
          </w:p>
          <w:p w:rsidR="00745BE6" w:rsidRDefault="00FD43B6">
            <w:pPr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Możliwością powieszenia drenażu lub worków urologicznych na barierkach, uchwyty stanowią część barierek bocznych.</w:t>
            </w:r>
          </w:p>
          <w:p w:rsidR="00745BE6" w:rsidRDefault="00745BE6">
            <w:pPr>
              <w:jc w:val="both"/>
              <w:rPr>
                <w:rFonts w:eastAsia="Symbol"/>
                <w:sz w:val="22"/>
                <w:szCs w:val="22"/>
              </w:rPr>
            </w:pPr>
          </w:p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Barierki zabezpieczające na całej </w:t>
            </w: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długości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Koła o średnicy  150mm z systemem sterowania jazdy na wprost i z centralnym systemem hamulcowym. System obsługiwany co najmniej   2  dźwigniami.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ind w:left="398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Wyposażenie dodatkowe: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Uchwyt na worek urologiczny – 5 </w:t>
            </w:r>
            <w:proofErr w:type="spellStart"/>
            <w:r>
              <w:rPr>
                <w:rFonts w:eastAsia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Wieszak </w:t>
            </w:r>
            <w:r>
              <w:rPr>
                <w:rFonts w:eastAsia="Arial"/>
                <w:sz w:val="22"/>
                <w:szCs w:val="22"/>
              </w:rPr>
              <w:t xml:space="preserve">kroplówki – 5 </w:t>
            </w:r>
            <w:proofErr w:type="spellStart"/>
            <w:r>
              <w:rPr>
                <w:rFonts w:eastAsia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Uchwyt na butlę z tlenem – 2 </w:t>
            </w:r>
            <w:proofErr w:type="spellStart"/>
            <w:r>
              <w:rPr>
                <w:rFonts w:eastAsia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</w:rPr>
              <w:t xml:space="preserve">Przedłużenie leża * ramka +materac – 2 </w:t>
            </w:r>
            <w:proofErr w:type="spellStart"/>
            <w:r>
              <w:rPr>
                <w:rFonts w:eastAsia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Materac przeciwodleżynowy – 5 </w:t>
            </w:r>
            <w:proofErr w:type="spellStart"/>
            <w:r>
              <w:rPr>
                <w:rFonts w:eastAsia="Arial"/>
                <w:sz w:val="22"/>
                <w:szCs w:val="22"/>
              </w:rPr>
              <w:t>szt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</w:p>
          <w:p w:rsidR="00745BE6" w:rsidRDefault="00FD43B6">
            <w:pPr>
              <w:suppressAutoHyphens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w tym: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Materac wraz z pompą i układem sterowania, który nie jest prototypem, pochodzi z produkcji </w:t>
            </w:r>
            <w:r>
              <w:rPr>
                <w:rFonts w:eastAsia="Arial"/>
                <w:sz w:val="22"/>
                <w:szCs w:val="22"/>
              </w:rPr>
              <w:t>seryjnej, nie będzie modyfikowany na potrzeby postępowania oraz jest jednorodnym wyrobem medycznym klasy I posiadającym dokumenty dopuszczające do obrotu i stosowania na terenie RP , instrukcja używania wspólna dla oferowanej pompy i materaca-dołączyć do o</w:t>
            </w:r>
            <w:r>
              <w:rPr>
                <w:rFonts w:eastAsia="Arial"/>
                <w:sz w:val="22"/>
                <w:szCs w:val="22"/>
              </w:rPr>
              <w:t>ferty. Komplet urządzeń oznaczony w sposób umożliwiający jednoznaczną identyfikację wyrobu</w:t>
            </w:r>
          </w:p>
          <w:p w:rsidR="00745BE6" w:rsidRDefault="00745BE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</w:rPr>
              <w:t>Materac przeznaczony do profilaktyki i/lub wspomagania leczenia odleżyn wszystkich stopni.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System pracy zmiennociśnieniowy co druga komora. Trzy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komory w sekcji głowy pozostają statyczne.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Tryby pracy: </w:t>
            </w:r>
          </w:p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zmiennociśnieniowy, statyczny z funkcją automatycznego przełączenia do trybu zmiennociśnieniowego po maksymalnie 30 minutach, stałego niskiego ciśnienia, maksymalnego ciśnienia (pielęgnacyjny)</w:t>
            </w:r>
            <w:r>
              <w:rPr>
                <w:rFonts w:eastAsia="Arial"/>
                <w:sz w:val="22"/>
                <w:szCs w:val="22"/>
              </w:rPr>
              <w:t xml:space="preserve">  z funkcją automatycznego przełączenia do trybu zmiennociśnieniowego po maksymalnie 20 minutach. Każdy z trybów uruchamiany osobnym przyciskiem na panelu sterowania i oznaczony osobną diodą oraz piktogramem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Materac wyposażony w dodatkową funkcję pr</w:t>
            </w:r>
            <w:r>
              <w:rPr>
                <w:rFonts w:eastAsia="Arial"/>
                <w:sz w:val="22"/>
                <w:szCs w:val="22"/>
              </w:rPr>
              <w:t xml:space="preserve">zechyłów bocznych i rotacji pacjenta, możliwość przechyłu/rotacji jednostronnej lub obustronnej. </w:t>
            </w:r>
          </w:p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Możliwość regulacji czasu rotacji w zakresie co najmniej 10-30 minut modułem nie większym niż 5 minut.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Funkcja przechyłów bocznych i rotacji pacjenta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uruchamiana i wyłączana wyłącznie za pomocą zaworów wbudowanych w materac (nie w pompie,  nie w przewodzie powietrznym podłączanym do pompy). Nie dopuszcza się uruchamiania tej funkcji na więcej sposobów.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Funkcja rotacji pracująca w trybie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zmiennociśnieniowym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Materac zbudowany z 16-18 komór poprzecznych, na których leży pacjent i 6 komór podnoszących (wchodzących w skład systemu rotacji/przechyłów pacjenta). Wszystkie komory materaca wykonane z  elastycznego, nie usztywnionego </w:t>
            </w:r>
            <w:r>
              <w:rPr>
                <w:rFonts w:eastAsia="Arial"/>
                <w:sz w:val="22"/>
                <w:szCs w:val="22"/>
              </w:rPr>
              <w:t>poliuretanu zapewniającego wieloletnie użytkowanie.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System rotacji/przechyłów bocznych połączony na stałe z materacem, bez możliwości intencjonalnego ani przypadkowego rozłączenia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Poprzeczne komory zmiennociśnieniowe materaca umieszczone w  </w:t>
            </w:r>
            <w:r>
              <w:rPr>
                <w:rFonts w:eastAsia="Arial"/>
                <w:sz w:val="22"/>
                <w:szCs w:val="22"/>
              </w:rPr>
              <w:t>rzędach napełniają się powietrzem i opróżniają na przemian (co druga) w cyklu o regulowanym czasie 10/15/20/25/30 minut. Ustawiony czas cyklu pracy widoczny w formie liczbowej na panelu pompy.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Poprzeczne komory materaca dwuwarstwowe (typu „komora na</w:t>
            </w:r>
            <w:r>
              <w:rPr>
                <w:sz w:val="22"/>
                <w:szCs w:val="22"/>
              </w:rPr>
              <w:t xml:space="preserve"> komorze”) – górna warstwa podpiera pacjenta i pracuje wg. wybranego trybu, dolna warstwa statyczna jest wypełniona  powietrzem i stanowi podkład pneumatyczny zabezpieczając pacjenta przed kontaktem z łóżkiem. Obie warstwy zgrzane ze sobą na stałe. Trzy ko</w:t>
            </w:r>
            <w:r>
              <w:rPr>
                <w:sz w:val="22"/>
                <w:szCs w:val="22"/>
              </w:rPr>
              <w:t>mory w sekcji głowy statyczne.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Komory materaca pojedynczo wymienne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Komory w sekcji głowy stale napełnione powietrzem dla komfortu pacjenta.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Pompa materaca o wymiarach nie większych niż 43 x 13 x 24cm (±2cm) i wadze nie większej niż </w:t>
            </w:r>
            <w:r>
              <w:rPr>
                <w:rFonts w:eastAsia="Arial"/>
                <w:sz w:val="22"/>
                <w:szCs w:val="22"/>
              </w:rPr>
              <w:t>4,8kg. Klasa szczelności przed zalaniem i kurzem IP21.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Materac o wymiarach 200cm x 90cm x 21cm± 1cm.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Materac z systemem </w:t>
            </w:r>
            <w:proofErr w:type="spellStart"/>
            <w:r>
              <w:rPr>
                <w:rFonts w:eastAsia="Arial"/>
                <w:sz w:val="22"/>
                <w:szCs w:val="22"/>
              </w:rPr>
              <w:t>owiewu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 powietrzem ciała pacjenta</w:t>
            </w:r>
          </w:p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 xml:space="preserve">umieszczonym pod warstwą komór zapewniającym odpowiedni mikroklimat wokół ciała pacjenta i zwiększającym komfort leżenia. </w:t>
            </w:r>
          </w:p>
          <w:p w:rsidR="00745BE6" w:rsidRDefault="00745BE6">
            <w:pPr>
              <w:ind w:left="-57"/>
              <w:rPr>
                <w:rFonts w:eastAsia="Arial"/>
                <w:sz w:val="22"/>
                <w:szCs w:val="22"/>
              </w:rPr>
            </w:pPr>
          </w:p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Nie dopuszcza się rozwiązań opartych na </w:t>
            </w:r>
            <w:proofErr w:type="spellStart"/>
            <w:r>
              <w:rPr>
                <w:rFonts w:eastAsia="Arial"/>
                <w:sz w:val="22"/>
                <w:szCs w:val="22"/>
              </w:rPr>
              <w:t>mikrootworkach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w komorach materaca, które pacjent blokuje swoim ciałem.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Regulacja </w:t>
            </w:r>
            <w:r>
              <w:rPr>
                <w:rFonts w:eastAsia="Arial"/>
                <w:sz w:val="22"/>
                <w:szCs w:val="22"/>
              </w:rPr>
              <w:t>ciśnienia automatyczna (funkcja rozpoznawania</w:t>
            </w:r>
          </w:p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obciążenia wywieranego na materac przez pacjenta). </w:t>
            </w:r>
          </w:p>
          <w:p w:rsidR="00745BE6" w:rsidRDefault="00FD43B6">
            <w:pPr>
              <w:ind w:left="-57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</w:p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Możliwość ręcznej regulacji ciśnienia powietrza w materacu.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Materac samoczynnie zwiększający poziom ciśnienia w komorach w przypadku uniesienia </w:t>
            </w:r>
            <w:r>
              <w:rPr>
                <w:rFonts w:eastAsia="Arial"/>
                <w:sz w:val="22"/>
                <w:szCs w:val="22"/>
              </w:rPr>
              <w:t>wezgłowia łóżka w celu zabezpieczenia pacjenta przed dobijaniem do podłoża. Po obniżeniu wezgłowia  łóżka poziom ciśnienia samoczynnie powraca do poprzednim ustawionego.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Materac pokryty półprzepuszczalnym pokrowcem -</w:t>
            </w:r>
          </w:p>
          <w:p w:rsidR="00745BE6" w:rsidRDefault="00FD43B6">
            <w:pPr>
              <w:ind w:left="-57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Fonts w:eastAsia="Arial"/>
                <w:sz w:val="22"/>
                <w:szCs w:val="22"/>
              </w:rPr>
              <w:t xml:space="preserve">przepuszczającym parę wodną, a zatrzymującym ciecze, wykonanym z dzianiny rozciągliwej dwukierunkowo, niepalnym, </w:t>
            </w:r>
            <w:proofErr w:type="spellStart"/>
            <w:r>
              <w:rPr>
                <w:rFonts w:eastAsia="Arial"/>
                <w:sz w:val="22"/>
                <w:szCs w:val="22"/>
              </w:rPr>
              <w:t>antygrzybiczym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i antybakteryjnym, z możliwością mycia, prania i dezynfekcji. </w:t>
            </w:r>
          </w:p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Pokrowiec    mocowany do materaca za pomocą dwóch suwaków w celu </w:t>
            </w:r>
            <w:r>
              <w:rPr>
                <w:rFonts w:eastAsia="Arial"/>
                <w:sz w:val="22"/>
                <w:szCs w:val="22"/>
              </w:rPr>
              <w:t>łatwego  zakładania i zdejmowania.  Możliwość prania pokrowca w temperaturze  90°C w czasie co najmniej 10 minut. Na wyposażeniu dodatkowy</w:t>
            </w:r>
          </w:p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pokrowiec do każdego materaca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Materac wyposażony w pompę pneumatyczną z panelem sterowania.</w:t>
            </w:r>
          </w:p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Na panelu </w:t>
            </w:r>
            <w:r>
              <w:rPr>
                <w:rFonts w:eastAsia="Arial"/>
                <w:sz w:val="22"/>
                <w:szCs w:val="22"/>
              </w:rPr>
              <w:t>sterowania zasilacza alarmy niskiego ciśnienia, braku zasilania i serwisowy oznaczone każdy oddzielnym piktogramem i dedykowaną, osobną diodą dla każdego alarmu. Sygnalizacja dźwiękowa alarmów z funkcją wyciszenia. Pompa z gniazdem trzysekcyjnym (trzy wlot</w:t>
            </w:r>
            <w:r>
              <w:rPr>
                <w:rFonts w:eastAsia="Arial"/>
                <w:sz w:val="22"/>
                <w:szCs w:val="22"/>
              </w:rPr>
              <w:t>y powietrza).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Pompa z jednym wyświetlaczem LED. Na wyświetlaczu informacja o ustawionym czasie cyklu pracy oraz przyczynie alarmu w razie jego  wystąpienia.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Blokada panelu sterowania pompy uruchamiająca się samoczynnie po maksymalnie 35 </w:t>
            </w:r>
            <w:r>
              <w:rPr>
                <w:rFonts w:eastAsia="Arial"/>
                <w:sz w:val="22"/>
                <w:szCs w:val="22"/>
              </w:rPr>
              <w:t>sekundach od ostatnich zmian ustawień.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Materac w całości pneumatyczny (bez warstw gąbkowych,</w:t>
            </w:r>
          </w:p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piankowych itp.). Materac kładziony na ramę łóżka.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Możliwość szybkiego spuszczenia powietrza z materaca za pomocą zaworu CPR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Limit wagi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pacjenta nie mniej niż 255kg.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Możliwość transportu pacjenta na materacu pozbawionym zasilania w czasie  nie krótszym niż 24 godz. – tryb transportowy.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W trybie transportowym materac pozostaje napompowany w całości w części </w:t>
            </w:r>
            <w:r>
              <w:rPr>
                <w:rFonts w:eastAsia="Arial"/>
                <w:sz w:val="22"/>
                <w:szCs w:val="22"/>
              </w:rPr>
              <w:t>zmiennociśnieniowej i statycznej.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Zakres ciśnienia pracy pompy – 25-60mmHg (±5mmHg)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Funkcja maksymalnego wypełnienia materaca uruchamiana z jednego przycisku na pompie ułatwiająca przeprowadzenie np. czynności pielęgnacyjnych z automatycznym </w:t>
            </w:r>
            <w:r>
              <w:rPr>
                <w:rFonts w:eastAsia="Arial"/>
                <w:sz w:val="22"/>
                <w:szCs w:val="22"/>
              </w:rPr>
              <w:t>powrotem do poprzednich ustawień po 20 minutach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Zasilanie 230V 50Hz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Przewód elektryczny odłączalny od pompy z zabezpieczeniem prze  przypadkowym odłączeniem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Przewód powietrzny z podłączeniem kątowym do pompy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Dodatkowo 3 szt.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łóżek wyposażone w możliwość zastosowania przechyłów bocznych  leża  w zakresie 25° (+/- 5°</w:t>
            </w: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wyboru kolorystyki szczytów min. 6  kolorów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:rsidR="00745BE6" w:rsidRDefault="00FD43B6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745BE6" w:rsidRDefault="00745BE6">
      <w:pPr>
        <w:suppressAutoHyphens/>
        <w:ind w:left="426"/>
        <w:rPr>
          <w:b/>
          <w:i/>
          <w:lang w:eastAsia="ar-SA"/>
        </w:rPr>
      </w:pPr>
    </w:p>
    <w:p w:rsidR="00745BE6" w:rsidRDefault="00FD43B6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 xml:space="preserve">Parametry </w:t>
      </w:r>
      <w:r>
        <w:rPr>
          <w:lang w:eastAsia="ar-SA"/>
        </w:rPr>
        <w:t>określone w kolumnie nr 2 są parametrami wymaganymi. Brak opisu w kolumnie 4 będzie traktowany jako brak danego parametru w oferowanej konfiguracji urządzeń</w:t>
      </w: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ZESTAWIENIE WYMAGANYCH – OFEROWANYCH PARAMETRÓW TECHNICZNYCH I UŻYTKOWYCH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Zadanie nr 8 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745BE6" w:rsidRDefault="00FD43B6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Przedmiot zamówienia – </w:t>
      </w:r>
      <w:r>
        <w:rPr>
          <w:b/>
          <w:sz w:val="22"/>
          <w:szCs w:val="22"/>
          <w:lang w:eastAsia="ar-SA"/>
        </w:rPr>
        <w:t xml:space="preserve">System ogrzewania pacjenta typu </w:t>
      </w:r>
      <w:proofErr w:type="spellStart"/>
      <w:r>
        <w:rPr>
          <w:b/>
          <w:sz w:val="22"/>
          <w:szCs w:val="22"/>
          <w:lang w:eastAsia="ar-SA"/>
        </w:rPr>
        <w:t>metaracowego</w:t>
      </w:r>
      <w:proofErr w:type="spellEnd"/>
      <w:r>
        <w:rPr>
          <w:b/>
          <w:sz w:val="22"/>
          <w:szCs w:val="22"/>
          <w:lang w:eastAsia="ar-SA"/>
        </w:rPr>
        <w:t xml:space="preserve"> – 4 szt.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własna…………………………………………………………...........................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745BE6" w:rsidRDefault="00FD43B6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745BE6" w:rsidRDefault="00FD43B6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p w:rsidR="00745BE6" w:rsidRDefault="00745BE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597"/>
        <w:gridCol w:w="5248"/>
        <w:gridCol w:w="1662"/>
        <w:gridCol w:w="1751"/>
      </w:tblGrid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Temperatura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wprowadzana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materaca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użyciu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ekranu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dotykowego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jednostce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sterującej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System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działający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technologii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włókien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węglowych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zapewniający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suche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grzanie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kontaktowe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bez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udziału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wody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lub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powietrza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Jednostka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sterująca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możliwością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podłączenia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sterowania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dwoma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elementami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grzewczymi.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Możliwość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pracy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dwóch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kanałach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grzewczych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Możliwość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pracy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dwóch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pacjentów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jednocześnie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Każdy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kanał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osobną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regulacją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kontrolą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temperatury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Podłączenie przewodów grzewczych z boku jednostki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sterującej pozwala na wygodną obsługę urządzenia i zapewnia, że przewody nie będą przeszkadzać w wykonywaniu czynności wokół produktu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Możliwość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zamocowania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jednostki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sterującej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stojaka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kroplówek,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zawieszenia (np. na szynie bocznej stołu operacyjnego) lub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postawienia na płaskiej powierzchni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Jednostka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sterująca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wyposażona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uchwyt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przenoszenia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Zakres regulacji temperatury: 33°C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39°C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Regulacja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temperatury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skokiem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0,1°C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zestawie dwa czujniki do pomiaru temperatury pacjenta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Zabezpieczenie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przed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przypadkową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zmianą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parametrów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TableParagraph"/>
              <w:spacing w:before="44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Alarmy:</w:t>
            </w:r>
          </w:p>
          <w:p w:rsidR="00745BE6" w:rsidRDefault="00FD43B6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before="37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odchylenia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temperatury</w:t>
            </w:r>
          </w:p>
          <w:p w:rsidR="00745BE6" w:rsidRDefault="00FD43B6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before="36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rozłączenia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elementu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grzewczego zaniku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zasilania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Możliwość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wyciszenia alarmu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Bateria rezerwowa umożliwiająca emisję sygnału dźwiękowego alarmującego o braku zasilania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Automatyczny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wyłącznik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bezpieczeństwa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przypadku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przegrzania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Długość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materaca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wyboru: </w:t>
            </w:r>
          </w:p>
          <w:p w:rsidR="00745BE6" w:rsidRDefault="00FD43B6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900 - 1000mm </w:t>
            </w:r>
          </w:p>
          <w:p w:rsidR="00745BE6" w:rsidRDefault="00FD43B6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 – 1900mm</w:t>
            </w:r>
          </w:p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każdej jednostki sterującej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dwa materace o długościach jak wyżej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Szerokość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materaca: 520 – 600 mm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</w:rPr>
              <w:t>Grubość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materaca: min – 30 mm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745BE6" w:rsidRDefault="00FD43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Materac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przeznaczony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czyszczenia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dezynfekcji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ogólnodostępnymi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środkami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Materac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ogrzewający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wyłącznie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pacjenta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emitujący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ciepła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otoczenia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Materac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przezierny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dla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promieni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RTG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Materac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posiadający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pokrycie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zabezpieczające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przed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przedostawaniem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się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płynów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System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nie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wymagający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stosowania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dodatkowych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akcesoriów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lub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materiałów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zużywalnych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Zarówno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wtyczka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jak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gniazdo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wskaźnikiem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graficznym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informującym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prawidłowym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sposobie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podłączenia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materaca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jednostki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sterującej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Wymiary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jednostki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sterowania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(długość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szerokość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wysokość) 220x210x330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mm   - +/- 50 mm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Waga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jednostki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sterowania: max 4,5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Wyświetlane parametry:</w:t>
            </w:r>
          </w:p>
          <w:p w:rsidR="00745BE6" w:rsidRDefault="00FD43B6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aktualna temperatura skóry pacjenta</w:t>
            </w:r>
          </w:p>
          <w:p w:rsidR="00745BE6" w:rsidRDefault="00FD43B6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docelowa (zadana) temperatura skóry pacjenta</w:t>
            </w:r>
          </w:p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aktualna temperatura materaca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Cztery pasy umożliwiające zamocowane materaca do szyn bocznych. Długość pasów regulowana poprzez zapinanie na metalowe zatrzaski (dostępne 3 długości)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745BE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5BE6" w:rsidRDefault="00745BE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Zawór umożliwiający odpowietrzenie materaca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FD4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5BE6" w:rsidRDefault="00745BE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:rsidR="00745BE6" w:rsidRDefault="00745BE6">
      <w:pPr>
        <w:widowControl w:val="0"/>
        <w:spacing w:line="360" w:lineRule="auto"/>
        <w:ind w:right="284"/>
        <w:rPr>
          <w:sz w:val="22"/>
          <w:szCs w:val="22"/>
        </w:rPr>
      </w:pPr>
    </w:p>
    <w:p w:rsidR="00745BE6" w:rsidRDefault="00FD43B6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 xml:space="preserve">*) w kolumnie należy opisać parametry </w:t>
      </w:r>
      <w:r>
        <w:rPr>
          <w:b/>
          <w:i/>
          <w:lang w:eastAsia="ar-SA"/>
        </w:rPr>
        <w:t>oferowane i podać ewentualne zakresy</w:t>
      </w:r>
    </w:p>
    <w:p w:rsidR="00745BE6" w:rsidRDefault="00745BE6">
      <w:pPr>
        <w:suppressAutoHyphens/>
        <w:ind w:left="426"/>
        <w:rPr>
          <w:b/>
          <w:i/>
          <w:lang w:eastAsia="ar-SA"/>
        </w:rPr>
      </w:pPr>
    </w:p>
    <w:p w:rsidR="00745BE6" w:rsidRDefault="00FD43B6">
      <w:pPr>
        <w:suppressAutoHyphens/>
        <w:jc w:val="both"/>
      </w:pPr>
      <w:r>
        <w:rPr>
          <w:lang w:eastAsia="ar-SA"/>
        </w:rPr>
        <w:t>Parametry określone w kolumnie nr 2 są parametrami wymaganymi. Brak opisu w kolumnie 4 będzie traktowany jako brak danego parametru w oferowanej konfiguracji urządzeń</w:t>
      </w:r>
    </w:p>
    <w:p w:rsidR="00745BE6" w:rsidRDefault="00745BE6">
      <w:pPr>
        <w:suppressAutoHyphens/>
        <w:jc w:val="both"/>
        <w:rPr>
          <w:b/>
          <w:i/>
          <w:lang w:eastAsia="ar-SA"/>
        </w:rPr>
      </w:pPr>
    </w:p>
    <w:p w:rsidR="00745BE6" w:rsidRDefault="00745BE6">
      <w:pPr>
        <w:suppressAutoHyphens/>
        <w:jc w:val="both"/>
        <w:rPr>
          <w:b/>
          <w:i/>
          <w:lang w:eastAsia="ar-SA"/>
        </w:rPr>
      </w:pPr>
    </w:p>
    <w:p w:rsidR="00745BE6" w:rsidRDefault="00745BE6">
      <w:pPr>
        <w:tabs>
          <w:tab w:val="left" w:pos="284"/>
        </w:tabs>
        <w:ind w:left="284" w:right="283" w:hanging="284"/>
        <w:jc w:val="right"/>
      </w:pPr>
    </w:p>
    <w:sectPr w:rsidR="00745BE6">
      <w:pgSz w:w="11906" w:h="16838"/>
      <w:pgMar w:top="993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7CC"/>
    <w:multiLevelType w:val="multilevel"/>
    <w:tmpl w:val="8D3805A2"/>
    <w:lvl w:ilvl="0">
      <w:start w:val="1"/>
      <w:numFmt w:val="decimal"/>
      <w:lvlText w:val="%1."/>
      <w:lvlJc w:val="left"/>
      <w:pPr>
        <w:ind w:left="709" w:hanging="283"/>
      </w:pPr>
      <w:rPr>
        <w:b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50678"/>
    <w:multiLevelType w:val="multilevel"/>
    <w:tmpl w:val="9DB474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C31A26"/>
    <w:multiLevelType w:val="multilevel"/>
    <w:tmpl w:val="AADE7B92"/>
    <w:lvl w:ilvl="0">
      <w:start w:val="1"/>
      <w:numFmt w:val="decimal"/>
      <w:lvlText w:val="%1."/>
      <w:lvlJc w:val="left"/>
      <w:pPr>
        <w:ind w:left="709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B26B65"/>
    <w:multiLevelType w:val="multilevel"/>
    <w:tmpl w:val="A7E8DB86"/>
    <w:lvl w:ilvl="0">
      <w:start w:val="1"/>
      <w:numFmt w:val="decimal"/>
      <w:lvlText w:val="%1."/>
      <w:lvlJc w:val="left"/>
      <w:pPr>
        <w:ind w:left="709" w:hanging="283"/>
      </w:pPr>
      <w:rPr>
        <w:b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3A4027A"/>
    <w:multiLevelType w:val="multilevel"/>
    <w:tmpl w:val="4574C7A6"/>
    <w:lvl w:ilvl="0">
      <w:start w:val="1"/>
      <w:numFmt w:val="decimal"/>
      <w:lvlText w:val="%1."/>
      <w:lvlJc w:val="left"/>
      <w:pPr>
        <w:ind w:left="709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9D97116"/>
    <w:multiLevelType w:val="multilevel"/>
    <w:tmpl w:val="72FA7820"/>
    <w:lvl w:ilvl="0">
      <w:start w:val="1"/>
      <w:numFmt w:val="decimal"/>
      <w:lvlText w:val="%1."/>
      <w:lvlJc w:val="left"/>
      <w:pPr>
        <w:ind w:left="709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C7C1E8F"/>
    <w:multiLevelType w:val="multilevel"/>
    <w:tmpl w:val="778C9EA0"/>
    <w:lvl w:ilvl="0">
      <w:start w:val="1"/>
      <w:numFmt w:val="decimal"/>
      <w:lvlText w:val="%1."/>
      <w:lvlJc w:val="left"/>
      <w:pPr>
        <w:ind w:left="709" w:hanging="283"/>
      </w:pPr>
      <w:rPr>
        <w:rFonts w:hint="default"/>
        <w:b/>
        <w:strike w:val="0"/>
        <w:dstrike w:val="0"/>
        <w:color w:val="FF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6360DB"/>
    <w:multiLevelType w:val="multilevel"/>
    <w:tmpl w:val="F246076C"/>
    <w:lvl w:ilvl="0">
      <w:start w:val="1"/>
      <w:numFmt w:val="bullet"/>
      <w:lvlText w:val="-"/>
      <w:lvlJc w:val="left"/>
      <w:pPr>
        <w:ind w:left="153" w:hanging="107"/>
      </w:pPr>
      <w:rPr>
        <w:rFonts w:ascii="Calibri" w:hAnsi="Calibri" w:cs="Calibri" w:hint="default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999" w:hanging="10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38" w:hanging="10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677" w:hanging="10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516" w:hanging="10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355" w:hanging="10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194" w:hanging="10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033" w:hanging="10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872" w:hanging="107"/>
      </w:pPr>
      <w:rPr>
        <w:rFonts w:ascii="Symbol" w:hAnsi="Symbol" w:cs="Symbol" w:hint="default"/>
        <w:lang w:val="pl-PL" w:eastAsia="en-US" w:bidi="ar-SA"/>
      </w:rPr>
    </w:lvl>
  </w:abstractNum>
  <w:abstractNum w:abstractNumId="8">
    <w:nsid w:val="4BD45109"/>
    <w:multiLevelType w:val="multilevel"/>
    <w:tmpl w:val="23967AC4"/>
    <w:lvl w:ilvl="0">
      <w:start w:val="1"/>
      <w:numFmt w:val="decimal"/>
      <w:lvlText w:val="%1."/>
      <w:lvlJc w:val="left"/>
      <w:pPr>
        <w:ind w:left="709" w:hanging="283"/>
      </w:pPr>
      <w:rPr>
        <w:b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BD10129"/>
    <w:multiLevelType w:val="multilevel"/>
    <w:tmpl w:val="3E5A78F8"/>
    <w:lvl w:ilvl="0">
      <w:start w:val="1"/>
      <w:numFmt w:val="decimal"/>
      <w:lvlText w:val="%1."/>
      <w:lvlJc w:val="left"/>
      <w:pPr>
        <w:ind w:left="567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2741DB0"/>
    <w:multiLevelType w:val="multilevel"/>
    <w:tmpl w:val="3E46923C"/>
    <w:lvl w:ilvl="0">
      <w:start w:val="1"/>
      <w:numFmt w:val="bullet"/>
      <w:lvlText w:val=""/>
      <w:lvlJc w:val="left"/>
      <w:pPr>
        <w:ind w:left="170" w:hanging="170"/>
      </w:pPr>
      <w:rPr>
        <w:rFonts w:ascii="Symbol" w:hAnsi="Symbol" w:cs="Symbol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7D86D4C"/>
    <w:multiLevelType w:val="multilevel"/>
    <w:tmpl w:val="EA9050BA"/>
    <w:lvl w:ilvl="0">
      <w:start w:val="1"/>
      <w:numFmt w:val="decimal"/>
      <w:lvlText w:val="%1."/>
      <w:lvlJc w:val="left"/>
      <w:pPr>
        <w:ind w:left="709" w:hanging="283"/>
      </w:pPr>
      <w:rPr>
        <w:rFonts w:ascii="Times New Roman" w:hAnsi="Times New Roman" w:cs="Times New Roman" w:hint="default"/>
        <w:b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C645961"/>
    <w:multiLevelType w:val="multilevel"/>
    <w:tmpl w:val="5CA0D16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FB0592D"/>
    <w:multiLevelType w:val="multilevel"/>
    <w:tmpl w:val="B374F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E6"/>
    <w:rsid w:val="007314B1"/>
    <w:rsid w:val="00745BE6"/>
    <w:rsid w:val="00F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A47"/>
    <w:rPr>
      <w:rFonts w:ascii="Times New Roman" w:eastAsia="Times New Roman" w:hAnsi="Times New Roman" w:cs="Times New Roman"/>
      <w:color w:val="00000A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6B7A47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99"/>
    <w:qFormat/>
    <w:locked/>
    <w:rsid w:val="006B7A47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customStyle="1" w:styleId="FontStyle52">
    <w:name w:val="Font Style52"/>
    <w:qFormat/>
    <w:rsid w:val="006B7A47"/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3AE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8326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8326A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1DC5"/>
    <w:rPr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781DC5"/>
    <w:rPr>
      <w:vertAlign w:val="superscript"/>
    </w:rPr>
  </w:style>
  <w:style w:type="character" w:customStyle="1" w:styleId="WW8Num3z0">
    <w:name w:val="WW8Num3z0"/>
    <w:qFormat/>
    <w:rsid w:val="004E12E8"/>
    <w:rPr>
      <w:b/>
      <w:bCs/>
    </w:rPr>
  </w:style>
  <w:style w:type="character" w:customStyle="1" w:styleId="WW8Num1z7">
    <w:name w:val="WW8Num1z7"/>
    <w:qFormat/>
    <w:rsid w:val="00C66E3A"/>
  </w:style>
  <w:style w:type="character" w:customStyle="1" w:styleId="ListLabel19">
    <w:name w:val="ListLabel 19"/>
    <w:qFormat/>
    <w:rsid w:val="00562607"/>
    <w:rPr>
      <w:rFonts w:ascii="Calibri" w:hAnsi="Calibri" w:cs="Calibri"/>
      <w:w w:val="100"/>
      <w:sz w:val="20"/>
      <w:szCs w:val="20"/>
      <w:lang w:val="pl-PL" w:eastAsia="en-US" w:bidi="ar-SA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b/>
      <w:strike w:val="0"/>
      <w:dstrike w:val="0"/>
      <w:color w:val="00000A"/>
      <w:sz w:val="22"/>
    </w:rPr>
  </w:style>
  <w:style w:type="character" w:customStyle="1" w:styleId="ListLabel22">
    <w:name w:val="ListLabel 22"/>
    <w:qFormat/>
    <w:rPr>
      <w:rFonts w:cs="Calibri"/>
    </w:rPr>
  </w:style>
  <w:style w:type="character" w:customStyle="1" w:styleId="ListLabel23">
    <w:name w:val="ListLabel 23"/>
    <w:qFormat/>
    <w:rPr>
      <w:b/>
      <w:strike w:val="0"/>
      <w:dstrike w:val="0"/>
      <w:color w:val="00000A"/>
      <w:sz w:val="22"/>
    </w:rPr>
  </w:style>
  <w:style w:type="character" w:customStyle="1" w:styleId="ListLabel24">
    <w:name w:val="ListLabel 24"/>
    <w:qFormat/>
    <w:rPr>
      <w:b w:val="0"/>
      <w:strike w:val="0"/>
      <w:dstrike w:val="0"/>
      <w:color w:val="00000A"/>
      <w:sz w:val="22"/>
    </w:rPr>
  </w:style>
  <w:style w:type="character" w:customStyle="1" w:styleId="ListLabel25">
    <w:name w:val="ListLabel 25"/>
    <w:qFormat/>
    <w:rPr>
      <w:b/>
      <w:strike w:val="0"/>
      <w:dstrike w:val="0"/>
      <w:color w:val="00000A"/>
      <w:sz w:val="22"/>
    </w:rPr>
  </w:style>
  <w:style w:type="character" w:customStyle="1" w:styleId="ListLabel26">
    <w:name w:val="ListLabel 26"/>
    <w:qFormat/>
    <w:rPr>
      <w:b w:val="0"/>
      <w:strike w:val="0"/>
      <w:dstrike w:val="0"/>
      <w:color w:val="00000A"/>
      <w:sz w:val="22"/>
    </w:rPr>
  </w:style>
  <w:style w:type="character" w:customStyle="1" w:styleId="ListLabel27">
    <w:name w:val="ListLabel 27"/>
    <w:qFormat/>
    <w:rPr>
      <w:b w:val="0"/>
      <w:strike w:val="0"/>
      <w:dstrike w:val="0"/>
      <w:color w:val="00000A"/>
      <w:sz w:val="22"/>
    </w:rPr>
  </w:style>
  <w:style w:type="character" w:customStyle="1" w:styleId="ListLabel28">
    <w:name w:val="ListLabel 28"/>
    <w:qFormat/>
    <w:rPr>
      <w:b/>
      <w:strike w:val="0"/>
      <w:dstrike w:val="0"/>
      <w:color w:val="00000A"/>
      <w:sz w:val="22"/>
    </w:rPr>
  </w:style>
  <w:style w:type="character" w:customStyle="1" w:styleId="ListLabel29">
    <w:name w:val="ListLabel 29"/>
    <w:qFormat/>
    <w:rPr>
      <w:b w:val="0"/>
      <w:strike w:val="0"/>
      <w:dstrike w:val="0"/>
      <w:color w:val="00000A"/>
      <w:sz w:val="22"/>
    </w:rPr>
  </w:style>
  <w:style w:type="character" w:customStyle="1" w:styleId="ListLabel30">
    <w:name w:val="ListLabel 30"/>
    <w:qFormat/>
    <w:rPr>
      <w:rFonts w:cs="Symbol"/>
      <w:sz w:val="22"/>
      <w:szCs w:val="20"/>
    </w:rPr>
  </w:style>
  <w:style w:type="character" w:customStyle="1" w:styleId="ListLabel31">
    <w:name w:val="ListLabel 31"/>
    <w:qFormat/>
    <w:rPr>
      <w:rFonts w:cs="Symbol"/>
      <w:color w:val="FF0000"/>
      <w:sz w:val="20"/>
      <w:szCs w:val="20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  <w:sz w:val="20"/>
      <w:szCs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38">
    <w:name w:val="ListLabel 38"/>
    <w:qFormat/>
    <w:rPr>
      <w:rFonts w:cs="Symbol"/>
      <w:lang w:val="pl-PL" w:eastAsia="en-US" w:bidi="ar-SA"/>
    </w:rPr>
  </w:style>
  <w:style w:type="character" w:customStyle="1" w:styleId="ListLabel39">
    <w:name w:val="ListLabel 39"/>
    <w:qFormat/>
    <w:rPr>
      <w:rFonts w:cs="Symbol"/>
      <w:lang w:val="pl-PL" w:eastAsia="en-US" w:bidi="ar-SA"/>
    </w:rPr>
  </w:style>
  <w:style w:type="character" w:customStyle="1" w:styleId="ListLabel40">
    <w:name w:val="ListLabel 40"/>
    <w:qFormat/>
    <w:rPr>
      <w:rFonts w:cs="Symbol"/>
      <w:lang w:val="pl-PL" w:eastAsia="en-US" w:bidi="ar-SA"/>
    </w:rPr>
  </w:style>
  <w:style w:type="character" w:customStyle="1" w:styleId="ListLabel41">
    <w:name w:val="ListLabel 41"/>
    <w:qFormat/>
    <w:rPr>
      <w:rFonts w:cs="Symbol"/>
      <w:lang w:val="pl-PL" w:eastAsia="en-US" w:bidi="ar-SA"/>
    </w:rPr>
  </w:style>
  <w:style w:type="character" w:customStyle="1" w:styleId="ListLabel42">
    <w:name w:val="ListLabel 42"/>
    <w:qFormat/>
    <w:rPr>
      <w:rFonts w:cs="Symbol"/>
      <w:lang w:val="pl-PL" w:eastAsia="en-US" w:bidi="ar-SA"/>
    </w:rPr>
  </w:style>
  <w:style w:type="character" w:customStyle="1" w:styleId="ListLabel43">
    <w:name w:val="ListLabel 43"/>
    <w:qFormat/>
    <w:rPr>
      <w:rFonts w:cs="Symbol"/>
      <w:lang w:val="pl-PL" w:eastAsia="en-US" w:bidi="ar-SA"/>
    </w:rPr>
  </w:style>
  <w:style w:type="character" w:customStyle="1" w:styleId="ListLabel44">
    <w:name w:val="ListLabel 44"/>
    <w:qFormat/>
    <w:rPr>
      <w:rFonts w:cs="Symbol"/>
      <w:lang w:val="pl-PL" w:eastAsia="en-US" w:bidi="ar-SA"/>
    </w:rPr>
  </w:style>
  <w:style w:type="character" w:customStyle="1" w:styleId="ListLabel45">
    <w:name w:val="ListLabel 45"/>
    <w:qFormat/>
    <w:rPr>
      <w:rFonts w:cs="Symbol"/>
      <w:lang w:val="pl-PL" w:eastAsia="en-US" w:bidi="ar-SA"/>
    </w:rPr>
  </w:style>
  <w:style w:type="character" w:customStyle="1" w:styleId="ListLabel46">
    <w:name w:val="ListLabel 46"/>
    <w:qFormat/>
    <w:rPr>
      <w:b/>
      <w:strike w:val="0"/>
      <w:dstrike w:val="0"/>
      <w:color w:val="00000A"/>
      <w:sz w:val="22"/>
    </w:rPr>
  </w:style>
  <w:style w:type="character" w:customStyle="1" w:styleId="ListLabel47">
    <w:name w:val="ListLabel 47"/>
    <w:qFormat/>
    <w:rPr>
      <w:b/>
      <w:strike w:val="0"/>
      <w:dstrike w:val="0"/>
      <w:color w:val="00000A"/>
      <w:sz w:val="22"/>
    </w:rPr>
  </w:style>
  <w:style w:type="character" w:customStyle="1" w:styleId="ListLabel48">
    <w:name w:val="ListLabel 48"/>
    <w:qFormat/>
    <w:rPr>
      <w:b w:val="0"/>
      <w:strike w:val="0"/>
      <w:dstrike w:val="0"/>
      <w:color w:val="00000A"/>
      <w:sz w:val="22"/>
    </w:rPr>
  </w:style>
  <w:style w:type="character" w:customStyle="1" w:styleId="ListLabel49">
    <w:name w:val="ListLabel 49"/>
    <w:qFormat/>
    <w:rPr>
      <w:b/>
      <w:strike w:val="0"/>
      <w:dstrike w:val="0"/>
      <w:color w:val="00000A"/>
      <w:sz w:val="22"/>
    </w:rPr>
  </w:style>
  <w:style w:type="character" w:customStyle="1" w:styleId="ListLabel50">
    <w:name w:val="ListLabel 50"/>
    <w:qFormat/>
    <w:rPr>
      <w:b w:val="0"/>
      <w:strike w:val="0"/>
      <w:dstrike w:val="0"/>
      <w:color w:val="00000A"/>
      <w:sz w:val="22"/>
    </w:rPr>
  </w:style>
  <w:style w:type="character" w:customStyle="1" w:styleId="ListLabel51">
    <w:name w:val="ListLabel 51"/>
    <w:qFormat/>
    <w:rPr>
      <w:b w:val="0"/>
      <w:strike w:val="0"/>
      <w:dstrike w:val="0"/>
      <w:color w:val="00000A"/>
      <w:sz w:val="22"/>
    </w:rPr>
  </w:style>
  <w:style w:type="character" w:customStyle="1" w:styleId="ListLabel52">
    <w:name w:val="ListLabel 52"/>
    <w:qFormat/>
    <w:rPr>
      <w:b/>
      <w:strike w:val="0"/>
      <w:dstrike w:val="0"/>
      <w:color w:val="00000A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color w:val="00000A"/>
      <w:sz w:val="22"/>
    </w:rPr>
  </w:style>
  <w:style w:type="character" w:customStyle="1" w:styleId="ListLabel54">
    <w:name w:val="ListLabel 54"/>
    <w:qFormat/>
    <w:rPr>
      <w:rFonts w:cs="Symbol"/>
      <w:sz w:val="22"/>
      <w:szCs w:val="20"/>
    </w:rPr>
  </w:style>
  <w:style w:type="character" w:customStyle="1" w:styleId="ListLabel55">
    <w:name w:val="ListLabel 55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56">
    <w:name w:val="ListLabel 56"/>
    <w:qFormat/>
    <w:rPr>
      <w:rFonts w:cs="Symbol"/>
      <w:lang w:val="pl-PL" w:eastAsia="en-US" w:bidi="ar-SA"/>
    </w:rPr>
  </w:style>
  <w:style w:type="character" w:customStyle="1" w:styleId="ListLabel57">
    <w:name w:val="ListLabel 57"/>
    <w:qFormat/>
    <w:rPr>
      <w:rFonts w:cs="Symbol"/>
      <w:lang w:val="pl-PL" w:eastAsia="en-US" w:bidi="ar-SA"/>
    </w:rPr>
  </w:style>
  <w:style w:type="character" w:customStyle="1" w:styleId="ListLabel58">
    <w:name w:val="ListLabel 58"/>
    <w:qFormat/>
    <w:rPr>
      <w:rFonts w:cs="Symbol"/>
      <w:lang w:val="pl-PL" w:eastAsia="en-US" w:bidi="ar-SA"/>
    </w:rPr>
  </w:style>
  <w:style w:type="character" w:customStyle="1" w:styleId="ListLabel59">
    <w:name w:val="ListLabel 59"/>
    <w:qFormat/>
    <w:rPr>
      <w:rFonts w:cs="Symbol"/>
      <w:lang w:val="pl-PL" w:eastAsia="en-US" w:bidi="ar-SA"/>
    </w:rPr>
  </w:style>
  <w:style w:type="character" w:customStyle="1" w:styleId="ListLabel60">
    <w:name w:val="ListLabel 60"/>
    <w:qFormat/>
    <w:rPr>
      <w:rFonts w:cs="Symbol"/>
      <w:lang w:val="pl-PL" w:eastAsia="en-US" w:bidi="ar-SA"/>
    </w:rPr>
  </w:style>
  <w:style w:type="character" w:customStyle="1" w:styleId="ListLabel61">
    <w:name w:val="ListLabel 61"/>
    <w:qFormat/>
    <w:rPr>
      <w:rFonts w:cs="Symbol"/>
      <w:lang w:val="pl-PL" w:eastAsia="en-US" w:bidi="ar-SA"/>
    </w:rPr>
  </w:style>
  <w:style w:type="character" w:customStyle="1" w:styleId="ListLabel62">
    <w:name w:val="ListLabel 62"/>
    <w:qFormat/>
    <w:rPr>
      <w:rFonts w:cs="Symbol"/>
      <w:lang w:val="pl-PL" w:eastAsia="en-US" w:bidi="ar-SA"/>
    </w:rPr>
  </w:style>
  <w:style w:type="character" w:customStyle="1" w:styleId="ListLabel63">
    <w:name w:val="ListLabel 63"/>
    <w:qFormat/>
    <w:rPr>
      <w:rFonts w:cs="Symbol"/>
      <w:lang w:val="pl-PL" w:eastAsia="en-US" w:bidi="ar-SA"/>
    </w:rPr>
  </w:style>
  <w:style w:type="character" w:customStyle="1" w:styleId="ListLabel64">
    <w:name w:val="ListLabel 64"/>
    <w:qFormat/>
    <w:rPr>
      <w:b/>
      <w:strike w:val="0"/>
      <w:dstrike w:val="0"/>
      <w:color w:val="00000A"/>
      <w:sz w:val="22"/>
    </w:rPr>
  </w:style>
  <w:style w:type="character" w:customStyle="1" w:styleId="ListLabel65">
    <w:name w:val="ListLabel 65"/>
    <w:qFormat/>
    <w:rPr>
      <w:b/>
      <w:strike w:val="0"/>
      <w:dstrike w:val="0"/>
      <w:color w:val="00000A"/>
      <w:sz w:val="22"/>
    </w:rPr>
  </w:style>
  <w:style w:type="character" w:customStyle="1" w:styleId="ListLabel66">
    <w:name w:val="ListLabel 66"/>
    <w:qFormat/>
    <w:rPr>
      <w:b w:val="0"/>
      <w:strike w:val="0"/>
      <w:dstrike w:val="0"/>
      <w:color w:val="00000A"/>
      <w:sz w:val="22"/>
    </w:rPr>
  </w:style>
  <w:style w:type="character" w:customStyle="1" w:styleId="ListLabel67">
    <w:name w:val="ListLabel 67"/>
    <w:qFormat/>
    <w:rPr>
      <w:b/>
      <w:strike w:val="0"/>
      <w:dstrike w:val="0"/>
      <w:color w:val="00000A"/>
      <w:sz w:val="22"/>
    </w:rPr>
  </w:style>
  <w:style w:type="character" w:customStyle="1" w:styleId="ListLabel68">
    <w:name w:val="ListLabel 68"/>
    <w:qFormat/>
    <w:rPr>
      <w:b w:val="0"/>
      <w:strike w:val="0"/>
      <w:dstrike w:val="0"/>
      <w:color w:val="00000A"/>
      <w:sz w:val="22"/>
    </w:rPr>
  </w:style>
  <w:style w:type="character" w:customStyle="1" w:styleId="ListLabel69">
    <w:name w:val="ListLabel 69"/>
    <w:qFormat/>
    <w:rPr>
      <w:b w:val="0"/>
      <w:strike w:val="0"/>
      <w:dstrike w:val="0"/>
      <w:color w:val="00000A"/>
      <w:sz w:val="22"/>
    </w:rPr>
  </w:style>
  <w:style w:type="character" w:customStyle="1" w:styleId="ListLabel70">
    <w:name w:val="ListLabel 70"/>
    <w:qFormat/>
    <w:rPr>
      <w:b/>
      <w:strike w:val="0"/>
      <w:dstrike w:val="0"/>
      <w:color w:val="00000A"/>
      <w:sz w:val="22"/>
    </w:rPr>
  </w:style>
  <w:style w:type="character" w:customStyle="1" w:styleId="ListLabel71">
    <w:name w:val="ListLabel 71"/>
    <w:qFormat/>
    <w:rPr>
      <w:b w:val="0"/>
      <w:strike w:val="0"/>
      <w:dstrike w:val="0"/>
      <w:color w:val="00000A"/>
      <w:sz w:val="22"/>
    </w:rPr>
  </w:style>
  <w:style w:type="character" w:customStyle="1" w:styleId="ListLabel72">
    <w:name w:val="ListLabel 72"/>
    <w:qFormat/>
    <w:rPr>
      <w:rFonts w:cs="Symbol"/>
      <w:sz w:val="22"/>
      <w:szCs w:val="20"/>
    </w:rPr>
  </w:style>
  <w:style w:type="character" w:customStyle="1" w:styleId="ListLabel73">
    <w:name w:val="ListLabel 73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74">
    <w:name w:val="ListLabel 74"/>
    <w:qFormat/>
    <w:rPr>
      <w:rFonts w:cs="Symbol"/>
      <w:lang w:val="pl-PL" w:eastAsia="en-US" w:bidi="ar-SA"/>
    </w:rPr>
  </w:style>
  <w:style w:type="character" w:customStyle="1" w:styleId="ListLabel75">
    <w:name w:val="ListLabel 75"/>
    <w:qFormat/>
    <w:rPr>
      <w:rFonts w:cs="Symbol"/>
      <w:lang w:val="pl-PL" w:eastAsia="en-US" w:bidi="ar-SA"/>
    </w:rPr>
  </w:style>
  <w:style w:type="character" w:customStyle="1" w:styleId="ListLabel76">
    <w:name w:val="ListLabel 76"/>
    <w:qFormat/>
    <w:rPr>
      <w:rFonts w:cs="Symbol"/>
      <w:lang w:val="pl-PL" w:eastAsia="en-US" w:bidi="ar-SA"/>
    </w:rPr>
  </w:style>
  <w:style w:type="character" w:customStyle="1" w:styleId="ListLabel77">
    <w:name w:val="ListLabel 77"/>
    <w:qFormat/>
    <w:rPr>
      <w:rFonts w:cs="Symbol"/>
      <w:lang w:val="pl-PL" w:eastAsia="en-US" w:bidi="ar-SA"/>
    </w:rPr>
  </w:style>
  <w:style w:type="character" w:customStyle="1" w:styleId="ListLabel78">
    <w:name w:val="ListLabel 78"/>
    <w:qFormat/>
    <w:rPr>
      <w:rFonts w:cs="Symbol"/>
      <w:lang w:val="pl-PL" w:eastAsia="en-US" w:bidi="ar-SA"/>
    </w:rPr>
  </w:style>
  <w:style w:type="character" w:customStyle="1" w:styleId="ListLabel79">
    <w:name w:val="ListLabel 79"/>
    <w:qFormat/>
    <w:rPr>
      <w:rFonts w:cs="Symbol"/>
      <w:lang w:val="pl-PL" w:eastAsia="en-US" w:bidi="ar-SA"/>
    </w:rPr>
  </w:style>
  <w:style w:type="character" w:customStyle="1" w:styleId="ListLabel80">
    <w:name w:val="ListLabel 80"/>
    <w:qFormat/>
    <w:rPr>
      <w:rFonts w:cs="Symbol"/>
      <w:lang w:val="pl-PL" w:eastAsia="en-US" w:bidi="ar-SA"/>
    </w:rPr>
  </w:style>
  <w:style w:type="character" w:customStyle="1" w:styleId="ListLabel81">
    <w:name w:val="ListLabel 81"/>
    <w:qFormat/>
    <w:rPr>
      <w:rFonts w:cs="Symbol"/>
      <w:lang w:val="pl-PL" w:eastAsia="en-US" w:bidi="ar-SA"/>
    </w:rPr>
  </w:style>
  <w:style w:type="character" w:customStyle="1" w:styleId="WW8Num2z0">
    <w:name w:val="WW8Num2z0"/>
    <w:qFormat/>
    <w:rPr>
      <w:rFonts w:ascii="Calibri" w:hAnsi="Calibri" w:cs="Calibri"/>
      <w:b/>
      <w:sz w:val="28"/>
      <w:szCs w:val="28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0z0">
    <w:name w:val="WW8Num10z0"/>
    <w:qFormat/>
  </w:style>
  <w:style w:type="character" w:customStyle="1" w:styleId="WW8Num4z0">
    <w:name w:val="WW8Num4z0"/>
    <w:qFormat/>
    <w:rPr>
      <w:rFonts w:ascii="Calibri" w:hAnsi="Calibri" w:cs="Calibri"/>
    </w:rPr>
  </w:style>
  <w:style w:type="character" w:customStyle="1" w:styleId="ListLabel82">
    <w:name w:val="ListLabel 82"/>
    <w:qFormat/>
    <w:rPr>
      <w:b/>
      <w:strike w:val="0"/>
      <w:dstrike w:val="0"/>
      <w:color w:val="00000A"/>
      <w:sz w:val="22"/>
    </w:rPr>
  </w:style>
  <w:style w:type="character" w:customStyle="1" w:styleId="ListLabel83">
    <w:name w:val="ListLabel 83"/>
    <w:qFormat/>
    <w:rPr>
      <w:b/>
      <w:strike w:val="0"/>
      <w:dstrike w:val="0"/>
      <w:color w:val="00000A"/>
      <w:sz w:val="22"/>
    </w:rPr>
  </w:style>
  <w:style w:type="character" w:customStyle="1" w:styleId="ListLabel84">
    <w:name w:val="ListLabel 84"/>
    <w:qFormat/>
    <w:rPr>
      <w:b w:val="0"/>
      <w:strike w:val="0"/>
      <w:dstrike w:val="0"/>
      <w:color w:val="00000A"/>
      <w:sz w:val="22"/>
    </w:rPr>
  </w:style>
  <w:style w:type="character" w:customStyle="1" w:styleId="ListLabel85">
    <w:name w:val="ListLabel 85"/>
    <w:qFormat/>
    <w:rPr>
      <w:b/>
      <w:strike w:val="0"/>
      <w:dstrike w:val="0"/>
      <w:color w:val="00000A"/>
      <w:sz w:val="22"/>
    </w:rPr>
  </w:style>
  <w:style w:type="character" w:customStyle="1" w:styleId="ListLabel86">
    <w:name w:val="ListLabel 86"/>
    <w:qFormat/>
    <w:rPr>
      <w:b w:val="0"/>
      <w:strike w:val="0"/>
      <w:dstrike w:val="0"/>
      <w:color w:val="00000A"/>
      <w:sz w:val="22"/>
    </w:rPr>
  </w:style>
  <w:style w:type="character" w:customStyle="1" w:styleId="ListLabel87">
    <w:name w:val="ListLabel 87"/>
    <w:qFormat/>
    <w:rPr>
      <w:b w:val="0"/>
      <w:strike w:val="0"/>
      <w:dstrike w:val="0"/>
      <w:color w:val="00000A"/>
      <w:sz w:val="22"/>
    </w:rPr>
  </w:style>
  <w:style w:type="character" w:customStyle="1" w:styleId="ListLabel88">
    <w:name w:val="ListLabel 88"/>
    <w:qFormat/>
    <w:rPr>
      <w:b/>
      <w:strike w:val="0"/>
      <w:dstrike w:val="0"/>
      <w:color w:val="00000A"/>
      <w:sz w:val="22"/>
    </w:rPr>
  </w:style>
  <w:style w:type="character" w:customStyle="1" w:styleId="ListLabel89">
    <w:name w:val="ListLabel 89"/>
    <w:qFormat/>
    <w:rPr>
      <w:b w:val="0"/>
      <w:strike w:val="0"/>
      <w:dstrike w:val="0"/>
      <w:color w:val="00000A"/>
      <w:sz w:val="22"/>
    </w:rPr>
  </w:style>
  <w:style w:type="character" w:customStyle="1" w:styleId="ListLabel90">
    <w:name w:val="ListLabel 90"/>
    <w:qFormat/>
    <w:rPr>
      <w:rFonts w:cs="Symbol"/>
      <w:sz w:val="22"/>
      <w:szCs w:val="20"/>
    </w:rPr>
  </w:style>
  <w:style w:type="character" w:customStyle="1" w:styleId="ListLabel91">
    <w:name w:val="ListLabel 9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92">
    <w:name w:val="ListLabel 92"/>
    <w:qFormat/>
    <w:rPr>
      <w:rFonts w:cs="Symbol"/>
      <w:lang w:val="pl-PL" w:eastAsia="en-US" w:bidi="ar-SA"/>
    </w:rPr>
  </w:style>
  <w:style w:type="character" w:customStyle="1" w:styleId="ListLabel93">
    <w:name w:val="ListLabel 93"/>
    <w:qFormat/>
    <w:rPr>
      <w:rFonts w:cs="Symbol"/>
      <w:lang w:val="pl-PL" w:eastAsia="en-US" w:bidi="ar-SA"/>
    </w:rPr>
  </w:style>
  <w:style w:type="character" w:customStyle="1" w:styleId="ListLabel94">
    <w:name w:val="ListLabel 94"/>
    <w:qFormat/>
    <w:rPr>
      <w:rFonts w:cs="Symbol"/>
      <w:lang w:val="pl-PL" w:eastAsia="en-US" w:bidi="ar-SA"/>
    </w:rPr>
  </w:style>
  <w:style w:type="character" w:customStyle="1" w:styleId="ListLabel95">
    <w:name w:val="ListLabel 95"/>
    <w:qFormat/>
    <w:rPr>
      <w:rFonts w:cs="Symbol"/>
      <w:lang w:val="pl-PL" w:eastAsia="en-US" w:bidi="ar-SA"/>
    </w:rPr>
  </w:style>
  <w:style w:type="character" w:customStyle="1" w:styleId="ListLabel96">
    <w:name w:val="ListLabel 96"/>
    <w:qFormat/>
    <w:rPr>
      <w:rFonts w:cs="Symbol"/>
      <w:lang w:val="pl-PL" w:eastAsia="en-US" w:bidi="ar-SA"/>
    </w:rPr>
  </w:style>
  <w:style w:type="character" w:customStyle="1" w:styleId="ListLabel97">
    <w:name w:val="ListLabel 97"/>
    <w:qFormat/>
    <w:rPr>
      <w:rFonts w:cs="Symbol"/>
      <w:lang w:val="pl-PL" w:eastAsia="en-US" w:bidi="ar-SA"/>
    </w:rPr>
  </w:style>
  <w:style w:type="character" w:customStyle="1" w:styleId="ListLabel98">
    <w:name w:val="ListLabel 98"/>
    <w:qFormat/>
    <w:rPr>
      <w:rFonts w:cs="Symbol"/>
      <w:lang w:val="pl-PL" w:eastAsia="en-US" w:bidi="ar-SA"/>
    </w:rPr>
  </w:style>
  <w:style w:type="character" w:customStyle="1" w:styleId="ListLabel99">
    <w:name w:val="ListLabel 99"/>
    <w:qFormat/>
    <w:rPr>
      <w:rFonts w:cs="Symbol"/>
      <w:lang w:val="pl-PL" w:eastAsia="en-US" w:bidi="ar-SA"/>
    </w:rPr>
  </w:style>
  <w:style w:type="character" w:customStyle="1" w:styleId="ListLabel100">
    <w:name w:val="ListLabel 100"/>
    <w:qFormat/>
    <w:rPr>
      <w:rFonts w:ascii="Calibri" w:hAnsi="Calibri" w:cs="Calibri"/>
      <w:b/>
      <w:sz w:val="20"/>
      <w:szCs w:val="28"/>
      <w:lang w:val="pl-PL"/>
    </w:rPr>
  </w:style>
  <w:style w:type="character" w:customStyle="1" w:styleId="ListLabel101">
    <w:name w:val="ListLabel 101"/>
    <w:qFormat/>
    <w:rPr>
      <w:rFonts w:ascii="Calibri" w:hAnsi="Calibri" w:cs="Calibri"/>
      <w:sz w:val="20"/>
    </w:rPr>
  </w:style>
  <w:style w:type="character" w:customStyle="1" w:styleId="ListLabel102">
    <w:name w:val="ListLabel 102"/>
    <w:qFormat/>
    <w:rPr>
      <w:b/>
      <w:strike w:val="0"/>
      <w:dstrike w:val="0"/>
      <w:color w:val="00000A"/>
      <w:sz w:val="22"/>
    </w:rPr>
  </w:style>
  <w:style w:type="character" w:customStyle="1" w:styleId="ListLabel103">
    <w:name w:val="ListLabel 103"/>
    <w:qFormat/>
    <w:rPr>
      <w:b/>
      <w:strike w:val="0"/>
      <w:dstrike w:val="0"/>
      <w:color w:val="00000A"/>
      <w:sz w:val="22"/>
    </w:rPr>
  </w:style>
  <w:style w:type="character" w:customStyle="1" w:styleId="ListLabel104">
    <w:name w:val="ListLabel 104"/>
    <w:qFormat/>
    <w:rPr>
      <w:b w:val="0"/>
      <w:strike w:val="0"/>
      <w:dstrike w:val="0"/>
      <w:color w:val="00000A"/>
      <w:sz w:val="22"/>
    </w:rPr>
  </w:style>
  <w:style w:type="character" w:customStyle="1" w:styleId="ListLabel105">
    <w:name w:val="ListLabel 105"/>
    <w:qFormat/>
    <w:rPr>
      <w:b/>
      <w:strike w:val="0"/>
      <w:dstrike w:val="0"/>
      <w:color w:val="00000A"/>
      <w:sz w:val="22"/>
    </w:rPr>
  </w:style>
  <w:style w:type="character" w:customStyle="1" w:styleId="ListLabel106">
    <w:name w:val="ListLabel 106"/>
    <w:qFormat/>
    <w:rPr>
      <w:b w:val="0"/>
      <w:strike w:val="0"/>
      <w:dstrike w:val="0"/>
      <w:color w:val="00000A"/>
      <w:sz w:val="22"/>
    </w:rPr>
  </w:style>
  <w:style w:type="character" w:customStyle="1" w:styleId="ListLabel107">
    <w:name w:val="ListLabel 107"/>
    <w:qFormat/>
    <w:rPr>
      <w:b w:val="0"/>
      <w:strike w:val="0"/>
      <w:dstrike w:val="0"/>
      <w:color w:val="00000A"/>
      <w:sz w:val="22"/>
    </w:rPr>
  </w:style>
  <w:style w:type="character" w:customStyle="1" w:styleId="ListLabel108">
    <w:name w:val="ListLabel 108"/>
    <w:qFormat/>
    <w:rPr>
      <w:b/>
      <w:strike w:val="0"/>
      <w:dstrike w:val="0"/>
      <w:color w:val="00000A"/>
      <w:sz w:val="22"/>
    </w:rPr>
  </w:style>
  <w:style w:type="character" w:customStyle="1" w:styleId="ListLabel109">
    <w:name w:val="ListLabel 109"/>
    <w:qFormat/>
    <w:rPr>
      <w:b w:val="0"/>
      <w:strike w:val="0"/>
      <w:dstrike w:val="0"/>
      <w:color w:val="00000A"/>
      <w:sz w:val="22"/>
    </w:rPr>
  </w:style>
  <w:style w:type="character" w:customStyle="1" w:styleId="ListLabel110">
    <w:name w:val="ListLabel 110"/>
    <w:qFormat/>
    <w:rPr>
      <w:rFonts w:cs="Symbol"/>
      <w:sz w:val="22"/>
      <w:szCs w:val="20"/>
    </w:rPr>
  </w:style>
  <w:style w:type="character" w:customStyle="1" w:styleId="ListLabel111">
    <w:name w:val="ListLabel 11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12">
    <w:name w:val="ListLabel 112"/>
    <w:qFormat/>
    <w:rPr>
      <w:rFonts w:cs="Symbol"/>
      <w:lang w:val="pl-PL" w:eastAsia="en-US" w:bidi="ar-SA"/>
    </w:rPr>
  </w:style>
  <w:style w:type="character" w:customStyle="1" w:styleId="ListLabel113">
    <w:name w:val="ListLabel 113"/>
    <w:qFormat/>
    <w:rPr>
      <w:rFonts w:cs="Symbol"/>
      <w:lang w:val="pl-PL" w:eastAsia="en-US" w:bidi="ar-SA"/>
    </w:rPr>
  </w:style>
  <w:style w:type="character" w:customStyle="1" w:styleId="ListLabel114">
    <w:name w:val="ListLabel 114"/>
    <w:qFormat/>
    <w:rPr>
      <w:rFonts w:cs="Symbol"/>
      <w:lang w:val="pl-PL" w:eastAsia="en-US" w:bidi="ar-SA"/>
    </w:rPr>
  </w:style>
  <w:style w:type="character" w:customStyle="1" w:styleId="ListLabel115">
    <w:name w:val="ListLabel 115"/>
    <w:qFormat/>
    <w:rPr>
      <w:rFonts w:cs="Symbol"/>
      <w:lang w:val="pl-PL" w:eastAsia="en-US" w:bidi="ar-SA"/>
    </w:rPr>
  </w:style>
  <w:style w:type="character" w:customStyle="1" w:styleId="ListLabel116">
    <w:name w:val="ListLabel 116"/>
    <w:qFormat/>
    <w:rPr>
      <w:rFonts w:cs="Symbol"/>
      <w:lang w:val="pl-PL" w:eastAsia="en-US" w:bidi="ar-SA"/>
    </w:rPr>
  </w:style>
  <w:style w:type="character" w:customStyle="1" w:styleId="ListLabel117">
    <w:name w:val="ListLabel 117"/>
    <w:qFormat/>
    <w:rPr>
      <w:rFonts w:cs="Symbol"/>
      <w:lang w:val="pl-PL" w:eastAsia="en-US" w:bidi="ar-SA"/>
    </w:rPr>
  </w:style>
  <w:style w:type="character" w:customStyle="1" w:styleId="ListLabel118">
    <w:name w:val="ListLabel 118"/>
    <w:qFormat/>
    <w:rPr>
      <w:rFonts w:cs="Symbol"/>
      <w:lang w:val="pl-PL" w:eastAsia="en-US" w:bidi="ar-SA"/>
    </w:rPr>
  </w:style>
  <w:style w:type="character" w:customStyle="1" w:styleId="ListLabel119">
    <w:name w:val="ListLabel 119"/>
    <w:qFormat/>
    <w:rPr>
      <w:rFonts w:cs="Symbol"/>
      <w:lang w:val="pl-PL" w:eastAsia="en-US" w:bidi="ar-SA"/>
    </w:rPr>
  </w:style>
  <w:style w:type="character" w:customStyle="1" w:styleId="ListLabel120">
    <w:name w:val="ListLabel 120"/>
    <w:qFormat/>
    <w:rPr>
      <w:rFonts w:cs="Calibri"/>
      <w:b/>
      <w:sz w:val="20"/>
      <w:szCs w:val="28"/>
      <w:lang w:val="pl-PL"/>
    </w:rPr>
  </w:style>
  <w:style w:type="character" w:customStyle="1" w:styleId="ListLabel121">
    <w:name w:val="ListLabel 121"/>
    <w:qFormat/>
    <w:rPr>
      <w:rFonts w:cs="Calibri"/>
      <w:sz w:val="20"/>
    </w:rPr>
  </w:style>
  <w:style w:type="character" w:customStyle="1" w:styleId="ListLabel122">
    <w:name w:val="ListLabel 122"/>
    <w:qFormat/>
    <w:rPr>
      <w:b/>
      <w:strike w:val="0"/>
      <w:dstrike w:val="0"/>
      <w:color w:val="00000A"/>
      <w:sz w:val="22"/>
    </w:rPr>
  </w:style>
  <w:style w:type="character" w:customStyle="1" w:styleId="ListLabel123">
    <w:name w:val="ListLabel 123"/>
    <w:qFormat/>
    <w:rPr>
      <w:b/>
      <w:strike w:val="0"/>
      <w:dstrike w:val="0"/>
      <w:color w:val="00000A"/>
      <w:sz w:val="22"/>
    </w:rPr>
  </w:style>
  <w:style w:type="character" w:customStyle="1" w:styleId="ListLabel124">
    <w:name w:val="ListLabel 124"/>
    <w:qFormat/>
    <w:rPr>
      <w:b w:val="0"/>
      <w:strike w:val="0"/>
      <w:dstrike w:val="0"/>
      <w:color w:val="00000A"/>
      <w:sz w:val="22"/>
    </w:rPr>
  </w:style>
  <w:style w:type="character" w:customStyle="1" w:styleId="ListLabel125">
    <w:name w:val="ListLabel 125"/>
    <w:qFormat/>
    <w:rPr>
      <w:b/>
      <w:strike w:val="0"/>
      <w:dstrike w:val="0"/>
      <w:color w:val="00000A"/>
      <w:sz w:val="22"/>
    </w:rPr>
  </w:style>
  <w:style w:type="character" w:customStyle="1" w:styleId="ListLabel126">
    <w:name w:val="ListLabel 126"/>
    <w:qFormat/>
    <w:rPr>
      <w:b w:val="0"/>
      <w:strike w:val="0"/>
      <w:dstrike w:val="0"/>
      <w:color w:val="00000A"/>
      <w:sz w:val="22"/>
    </w:rPr>
  </w:style>
  <w:style w:type="character" w:customStyle="1" w:styleId="ListLabel127">
    <w:name w:val="ListLabel 127"/>
    <w:qFormat/>
    <w:rPr>
      <w:b w:val="0"/>
      <w:strike w:val="0"/>
      <w:dstrike w:val="0"/>
      <w:color w:val="00000A"/>
      <w:sz w:val="22"/>
    </w:rPr>
  </w:style>
  <w:style w:type="character" w:customStyle="1" w:styleId="ListLabel128">
    <w:name w:val="ListLabel 128"/>
    <w:qFormat/>
    <w:rPr>
      <w:b/>
      <w:strike w:val="0"/>
      <w:dstrike w:val="0"/>
      <w:color w:val="00000A"/>
      <w:sz w:val="22"/>
    </w:rPr>
  </w:style>
  <w:style w:type="character" w:customStyle="1" w:styleId="ListLabel129">
    <w:name w:val="ListLabel 129"/>
    <w:qFormat/>
    <w:rPr>
      <w:b w:val="0"/>
      <w:strike w:val="0"/>
      <w:dstrike w:val="0"/>
      <w:color w:val="00000A"/>
      <w:sz w:val="22"/>
    </w:rPr>
  </w:style>
  <w:style w:type="character" w:customStyle="1" w:styleId="ListLabel130">
    <w:name w:val="ListLabel 130"/>
    <w:qFormat/>
    <w:rPr>
      <w:rFonts w:cs="Symbol"/>
      <w:sz w:val="22"/>
      <w:szCs w:val="20"/>
    </w:rPr>
  </w:style>
  <w:style w:type="character" w:customStyle="1" w:styleId="ListLabel131">
    <w:name w:val="ListLabel 13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32">
    <w:name w:val="ListLabel 132"/>
    <w:qFormat/>
    <w:rPr>
      <w:rFonts w:cs="Symbol"/>
      <w:lang w:val="pl-PL" w:eastAsia="en-US" w:bidi="ar-SA"/>
    </w:rPr>
  </w:style>
  <w:style w:type="character" w:customStyle="1" w:styleId="ListLabel133">
    <w:name w:val="ListLabel 133"/>
    <w:qFormat/>
    <w:rPr>
      <w:rFonts w:cs="Symbol"/>
      <w:lang w:val="pl-PL" w:eastAsia="en-US" w:bidi="ar-SA"/>
    </w:rPr>
  </w:style>
  <w:style w:type="character" w:customStyle="1" w:styleId="ListLabel134">
    <w:name w:val="ListLabel 134"/>
    <w:qFormat/>
    <w:rPr>
      <w:rFonts w:cs="Symbol"/>
      <w:lang w:val="pl-PL" w:eastAsia="en-US" w:bidi="ar-SA"/>
    </w:rPr>
  </w:style>
  <w:style w:type="character" w:customStyle="1" w:styleId="ListLabel135">
    <w:name w:val="ListLabel 135"/>
    <w:qFormat/>
    <w:rPr>
      <w:rFonts w:cs="Symbol"/>
      <w:lang w:val="pl-PL" w:eastAsia="en-US" w:bidi="ar-SA"/>
    </w:rPr>
  </w:style>
  <w:style w:type="character" w:customStyle="1" w:styleId="ListLabel136">
    <w:name w:val="ListLabel 136"/>
    <w:qFormat/>
    <w:rPr>
      <w:rFonts w:cs="Symbol"/>
      <w:lang w:val="pl-PL" w:eastAsia="en-US" w:bidi="ar-SA"/>
    </w:rPr>
  </w:style>
  <w:style w:type="character" w:customStyle="1" w:styleId="ListLabel137">
    <w:name w:val="ListLabel 137"/>
    <w:qFormat/>
    <w:rPr>
      <w:rFonts w:cs="Symbol"/>
      <w:lang w:val="pl-PL" w:eastAsia="en-US" w:bidi="ar-SA"/>
    </w:rPr>
  </w:style>
  <w:style w:type="character" w:customStyle="1" w:styleId="ListLabel138">
    <w:name w:val="ListLabel 138"/>
    <w:qFormat/>
    <w:rPr>
      <w:rFonts w:cs="Symbol"/>
      <w:lang w:val="pl-PL" w:eastAsia="en-US" w:bidi="ar-SA"/>
    </w:rPr>
  </w:style>
  <w:style w:type="character" w:customStyle="1" w:styleId="ListLabel139">
    <w:name w:val="ListLabel 139"/>
    <w:qFormat/>
    <w:rPr>
      <w:rFonts w:cs="Symbol"/>
      <w:lang w:val="pl-PL" w:eastAsia="en-US" w:bidi="ar-SA"/>
    </w:rPr>
  </w:style>
  <w:style w:type="character" w:customStyle="1" w:styleId="ListLabel140">
    <w:name w:val="ListLabel 140"/>
    <w:qFormat/>
    <w:rPr>
      <w:rFonts w:cs="Calibri"/>
      <w:sz w:val="20"/>
    </w:rPr>
  </w:style>
  <w:style w:type="character" w:customStyle="1" w:styleId="ListLabel141">
    <w:name w:val="ListLabel 141"/>
    <w:qFormat/>
    <w:rPr>
      <w:rFonts w:ascii="Arial Unicode MS" w:hAnsi="Arial Unicode MS"/>
      <w:b/>
      <w:strike w:val="0"/>
      <w:dstrike w:val="0"/>
      <w:color w:val="00000A"/>
      <w:sz w:val="20"/>
    </w:rPr>
  </w:style>
  <w:style w:type="character" w:customStyle="1" w:styleId="ListLabel142">
    <w:name w:val="ListLabel 142"/>
    <w:qFormat/>
    <w:rPr>
      <w:b/>
      <w:strike w:val="0"/>
      <w:dstrike w:val="0"/>
      <w:color w:val="00000A"/>
      <w:sz w:val="22"/>
    </w:rPr>
  </w:style>
  <w:style w:type="character" w:customStyle="1" w:styleId="ListLabel143">
    <w:name w:val="ListLabel 143"/>
    <w:qFormat/>
    <w:rPr>
      <w:b w:val="0"/>
      <w:strike w:val="0"/>
      <w:dstrike w:val="0"/>
      <w:color w:val="00000A"/>
      <w:sz w:val="22"/>
    </w:rPr>
  </w:style>
  <w:style w:type="character" w:customStyle="1" w:styleId="ListLabel144">
    <w:name w:val="ListLabel 144"/>
    <w:qFormat/>
    <w:rPr>
      <w:b/>
      <w:strike w:val="0"/>
      <w:dstrike w:val="0"/>
      <w:color w:val="00000A"/>
      <w:sz w:val="22"/>
    </w:rPr>
  </w:style>
  <w:style w:type="character" w:customStyle="1" w:styleId="ListLabel145">
    <w:name w:val="ListLabel 145"/>
    <w:qFormat/>
    <w:rPr>
      <w:b w:val="0"/>
      <w:strike w:val="0"/>
      <w:dstrike w:val="0"/>
      <w:color w:val="00000A"/>
      <w:sz w:val="22"/>
    </w:rPr>
  </w:style>
  <w:style w:type="character" w:customStyle="1" w:styleId="ListLabel146">
    <w:name w:val="ListLabel 146"/>
    <w:qFormat/>
    <w:rPr>
      <w:b w:val="0"/>
      <w:strike w:val="0"/>
      <w:dstrike w:val="0"/>
      <w:color w:val="00000A"/>
      <w:sz w:val="22"/>
    </w:rPr>
  </w:style>
  <w:style w:type="character" w:customStyle="1" w:styleId="ListLabel147">
    <w:name w:val="ListLabel 147"/>
    <w:qFormat/>
    <w:rPr>
      <w:b/>
      <w:strike w:val="0"/>
      <w:dstrike w:val="0"/>
      <w:color w:val="00000A"/>
      <w:sz w:val="22"/>
    </w:rPr>
  </w:style>
  <w:style w:type="character" w:customStyle="1" w:styleId="ListLabel148">
    <w:name w:val="ListLabel 148"/>
    <w:qFormat/>
    <w:rPr>
      <w:b w:val="0"/>
      <w:strike w:val="0"/>
      <w:dstrike w:val="0"/>
      <w:color w:val="00000A"/>
      <w:sz w:val="22"/>
    </w:rPr>
  </w:style>
  <w:style w:type="character" w:customStyle="1" w:styleId="ListLabel149">
    <w:name w:val="ListLabel 149"/>
    <w:qFormat/>
    <w:rPr>
      <w:rFonts w:cs="Symbol"/>
      <w:sz w:val="22"/>
      <w:szCs w:val="20"/>
    </w:rPr>
  </w:style>
  <w:style w:type="character" w:customStyle="1" w:styleId="ListLabel150">
    <w:name w:val="ListLabel 150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51">
    <w:name w:val="ListLabel 151"/>
    <w:qFormat/>
    <w:rPr>
      <w:rFonts w:cs="Symbol"/>
      <w:lang w:val="pl-PL" w:eastAsia="en-US" w:bidi="ar-SA"/>
    </w:rPr>
  </w:style>
  <w:style w:type="character" w:customStyle="1" w:styleId="ListLabel152">
    <w:name w:val="ListLabel 152"/>
    <w:qFormat/>
    <w:rPr>
      <w:rFonts w:cs="Symbol"/>
      <w:lang w:val="pl-PL" w:eastAsia="en-US" w:bidi="ar-SA"/>
    </w:rPr>
  </w:style>
  <w:style w:type="character" w:customStyle="1" w:styleId="ListLabel153">
    <w:name w:val="ListLabel 153"/>
    <w:qFormat/>
    <w:rPr>
      <w:rFonts w:cs="Symbol"/>
      <w:lang w:val="pl-PL" w:eastAsia="en-US" w:bidi="ar-SA"/>
    </w:rPr>
  </w:style>
  <w:style w:type="character" w:customStyle="1" w:styleId="ListLabel154">
    <w:name w:val="ListLabel 154"/>
    <w:qFormat/>
    <w:rPr>
      <w:rFonts w:cs="Symbol"/>
      <w:lang w:val="pl-PL" w:eastAsia="en-US" w:bidi="ar-SA"/>
    </w:rPr>
  </w:style>
  <w:style w:type="character" w:customStyle="1" w:styleId="ListLabel155">
    <w:name w:val="ListLabel 155"/>
    <w:qFormat/>
    <w:rPr>
      <w:rFonts w:cs="Symbol"/>
      <w:lang w:val="pl-PL" w:eastAsia="en-US" w:bidi="ar-SA"/>
    </w:rPr>
  </w:style>
  <w:style w:type="character" w:customStyle="1" w:styleId="ListLabel156">
    <w:name w:val="ListLabel 156"/>
    <w:qFormat/>
    <w:rPr>
      <w:rFonts w:cs="Symbol"/>
      <w:lang w:val="pl-PL" w:eastAsia="en-US" w:bidi="ar-SA"/>
    </w:rPr>
  </w:style>
  <w:style w:type="character" w:customStyle="1" w:styleId="ListLabel157">
    <w:name w:val="ListLabel 157"/>
    <w:qFormat/>
    <w:rPr>
      <w:rFonts w:cs="Symbol"/>
      <w:lang w:val="pl-PL" w:eastAsia="en-US" w:bidi="ar-SA"/>
    </w:rPr>
  </w:style>
  <w:style w:type="character" w:customStyle="1" w:styleId="ListLabel158">
    <w:name w:val="ListLabel 158"/>
    <w:qFormat/>
    <w:rPr>
      <w:rFonts w:cs="Symbol"/>
      <w:lang w:val="pl-PL" w:eastAsia="en-US" w:bidi="ar-SA"/>
    </w:rPr>
  </w:style>
  <w:style w:type="character" w:customStyle="1" w:styleId="ListLabel159">
    <w:name w:val="ListLabel 159"/>
    <w:qFormat/>
    <w:rPr>
      <w:rFonts w:cs="Calibri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943A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6B7A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99"/>
    <w:qFormat/>
    <w:rsid w:val="006B7A47"/>
    <w:pPr>
      <w:suppressAutoHyphens/>
      <w:ind w:left="708"/>
    </w:pPr>
    <w:rPr>
      <w:sz w:val="24"/>
      <w:szCs w:val="24"/>
      <w:lang w:eastAsia="zh-CN"/>
    </w:rPr>
  </w:style>
  <w:style w:type="paragraph" w:customStyle="1" w:styleId="Default">
    <w:name w:val="Default"/>
    <w:qFormat/>
    <w:rsid w:val="00781DC5"/>
    <w:pPr>
      <w:suppressAutoHyphens/>
    </w:pPr>
    <w:rPr>
      <w:rFonts w:ascii="Trebuchet MS" w:eastAsia="Calibri" w:hAnsi="Trebuchet MS" w:cs="Trebuchet MS"/>
      <w:color w:val="000000"/>
      <w:sz w:val="24"/>
      <w:szCs w:val="24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1DC5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qFormat/>
    <w:rsid w:val="00C66E3A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TableParagraph">
    <w:name w:val="Table Paragraph"/>
    <w:basedOn w:val="Normalny"/>
    <w:qFormat/>
    <w:rsid w:val="00562607"/>
    <w:pPr>
      <w:widowControl w:val="0"/>
      <w:suppressAutoHyphens/>
      <w:spacing w:before="41"/>
      <w:ind w:left="31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WW8Num2">
    <w:name w:val="WW8Num2"/>
    <w:qFormat/>
  </w:style>
  <w:style w:type="numbering" w:customStyle="1" w:styleId="WW8Num10">
    <w:name w:val="WW8Num10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A47"/>
    <w:rPr>
      <w:rFonts w:ascii="Times New Roman" w:eastAsia="Times New Roman" w:hAnsi="Times New Roman" w:cs="Times New Roman"/>
      <w:color w:val="00000A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6B7A47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99"/>
    <w:qFormat/>
    <w:locked/>
    <w:rsid w:val="006B7A47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customStyle="1" w:styleId="FontStyle52">
    <w:name w:val="Font Style52"/>
    <w:qFormat/>
    <w:rsid w:val="006B7A47"/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3AE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8326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8326A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1DC5"/>
    <w:rPr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781DC5"/>
    <w:rPr>
      <w:vertAlign w:val="superscript"/>
    </w:rPr>
  </w:style>
  <w:style w:type="character" w:customStyle="1" w:styleId="WW8Num3z0">
    <w:name w:val="WW8Num3z0"/>
    <w:qFormat/>
    <w:rsid w:val="004E12E8"/>
    <w:rPr>
      <w:b/>
      <w:bCs/>
    </w:rPr>
  </w:style>
  <w:style w:type="character" w:customStyle="1" w:styleId="WW8Num1z7">
    <w:name w:val="WW8Num1z7"/>
    <w:qFormat/>
    <w:rsid w:val="00C66E3A"/>
  </w:style>
  <w:style w:type="character" w:customStyle="1" w:styleId="ListLabel19">
    <w:name w:val="ListLabel 19"/>
    <w:qFormat/>
    <w:rsid w:val="00562607"/>
    <w:rPr>
      <w:rFonts w:ascii="Calibri" w:hAnsi="Calibri" w:cs="Calibri"/>
      <w:w w:val="100"/>
      <w:sz w:val="20"/>
      <w:szCs w:val="20"/>
      <w:lang w:val="pl-PL" w:eastAsia="en-US" w:bidi="ar-SA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b/>
      <w:strike w:val="0"/>
      <w:dstrike w:val="0"/>
      <w:color w:val="00000A"/>
      <w:sz w:val="22"/>
    </w:rPr>
  </w:style>
  <w:style w:type="character" w:customStyle="1" w:styleId="ListLabel22">
    <w:name w:val="ListLabel 22"/>
    <w:qFormat/>
    <w:rPr>
      <w:rFonts w:cs="Calibri"/>
    </w:rPr>
  </w:style>
  <w:style w:type="character" w:customStyle="1" w:styleId="ListLabel23">
    <w:name w:val="ListLabel 23"/>
    <w:qFormat/>
    <w:rPr>
      <w:b/>
      <w:strike w:val="0"/>
      <w:dstrike w:val="0"/>
      <w:color w:val="00000A"/>
      <w:sz w:val="22"/>
    </w:rPr>
  </w:style>
  <w:style w:type="character" w:customStyle="1" w:styleId="ListLabel24">
    <w:name w:val="ListLabel 24"/>
    <w:qFormat/>
    <w:rPr>
      <w:b w:val="0"/>
      <w:strike w:val="0"/>
      <w:dstrike w:val="0"/>
      <w:color w:val="00000A"/>
      <w:sz w:val="22"/>
    </w:rPr>
  </w:style>
  <w:style w:type="character" w:customStyle="1" w:styleId="ListLabel25">
    <w:name w:val="ListLabel 25"/>
    <w:qFormat/>
    <w:rPr>
      <w:b/>
      <w:strike w:val="0"/>
      <w:dstrike w:val="0"/>
      <w:color w:val="00000A"/>
      <w:sz w:val="22"/>
    </w:rPr>
  </w:style>
  <w:style w:type="character" w:customStyle="1" w:styleId="ListLabel26">
    <w:name w:val="ListLabel 26"/>
    <w:qFormat/>
    <w:rPr>
      <w:b w:val="0"/>
      <w:strike w:val="0"/>
      <w:dstrike w:val="0"/>
      <w:color w:val="00000A"/>
      <w:sz w:val="22"/>
    </w:rPr>
  </w:style>
  <w:style w:type="character" w:customStyle="1" w:styleId="ListLabel27">
    <w:name w:val="ListLabel 27"/>
    <w:qFormat/>
    <w:rPr>
      <w:b w:val="0"/>
      <w:strike w:val="0"/>
      <w:dstrike w:val="0"/>
      <w:color w:val="00000A"/>
      <w:sz w:val="22"/>
    </w:rPr>
  </w:style>
  <w:style w:type="character" w:customStyle="1" w:styleId="ListLabel28">
    <w:name w:val="ListLabel 28"/>
    <w:qFormat/>
    <w:rPr>
      <w:b/>
      <w:strike w:val="0"/>
      <w:dstrike w:val="0"/>
      <w:color w:val="00000A"/>
      <w:sz w:val="22"/>
    </w:rPr>
  </w:style>
  <w:style w:type="character" w:customStyle="1" w:styleId="ListLabel29">
    <w:name w:val="ListLabel 29"/>
    <w:qFormat/>
    <w:rPr>
      <w:b w:val="0"/>
      <w:strike w:val="0"/>
      <w:dstrike w:val="0"/>
      <w:color w:val="00000A"/>
      <w:sz w:val="22"/>
    </w:rPr>
  </w:style>
  <w:style w:type="character" w:customStyle="1" w:styleId="ListLabel30">
    <w:name w:val="ListLabel 30"/>
    <w:qFormat/>
    <w:rPr>
      <w:rFonts w:cs="Symbol"/>
      <w:sz w:val="22"/>
      <w:szCs w:val="20"/>
    </w:rPr>
  </w:style>
  <w:style w:type="character" w:customStyle="1" w:styleId="ListLabel31">
    <w:name w:val="ListLabel 31"/>
    <w:qFormat/>
    <w:rPr>
      <w:rFonts w:cs="Symbol"/>
      <w:color w:val="FF0000"/>
      <w:sz w:val="20"/>
      <w:szCs w:val="20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  <w:sz w:val="20"/>
      <w:szCs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38">
    <w:name w:val="ListLabel 38"/>
    <w:qFormat/>
    <w:rPr>
      <w:rFonts w:cs="Symbol"/>
      <w:lang w:val="pl-PL" w:eastAsia="en-US" w:bidi="ar-SA"/>
    </w:rPr>
  </w:style>
  <w:style w:type="character" w:customStyle="1" w:styleId="ListLabel39">
    <w:name w:val="ListLabel 39"/>
    <w:qFormat/>
    <w:rPr>
      <w:rFonts w:cs="Symbol"/>
      <w:lang w:val="pl-PL" w:eastAsia="en-US" w:bidi="ar-SA"/>
    </w:rPr>
  </w:style>
  <w:style w:type="character" w:customStyle="1" w:styleId="ListLabel40">
    <w:name w:val="ListLabel 40"/>
    <w:qFormat/>
    <w:rPr>
      <w:rFonts w:cs="Symbol"/>
      <w:lang w:val="pl-PL" w:eastAsia="en-US" w:bidi="ar-SA"/>
    </w:rPr>
  </w:style>
  <w:style w:type="character" w:customStyle="1" w:styleId="ListLabel41">
    <w:name w:val="ListLabel 41"/>
    <w:qFormat/>
    <w:rPr>
      <w:rFonts w:cs="Symbol"/>
      <w:lang w:val="pl-PL" w:eastAsia="en-US" w:bidi="ar-SA"/>
    </w:rPr>
  </w:style>
  <w:style w:type="character" w:customStyle="1" w:styleId="ListLabel42">
    <w:name w:val="ListLabel 42"/>
    <w:qFormat/>
    <w:rPr>
      <w:rFonts w:cs="Symbol"/>
      <w:lang w:val="pl-PL" w:eastAsia="en-US" w:bidi="ar-SA"/>
    </w:rPr>
  </w:style>
  <w:style w:type="character" w:customStyle="1" w:styleId="ListLabel43">
    <w:name w:val="ListLabel 43"/>
    <w:qFormat/>
    <w:rPr>
      <w:rFonts w:cs="Symbol"/>
      <w:lang w:val="pl-PL" w:eastAsia="en-US" w:bidi="ar-SA"/>
    </w:rPr>
  </w:style>
  <w:style w:type="character" w:customStyle="1" w:styleId="ListLabel44">
    <w:name w:val="ListLabel 44"/>
    <w:qFormat/>
    <w:rPr>
      <w:rFonts w:cs="Symbol"/>
      <w:lang w:val="pl-PL" w:eastAsia="en-US" w:bidi="ar-SA"/>
    </w:rPr>
  </w:style>
  <w:style w:type="character" w:customStyle="1" w:styleId="ListLabel45">
    <w:name w:val="ListLabel 45"/>
    <w:qFormat/>
    <w:rPr>
      <w:rFonts w:cs="Symbol"/>
      <w:lang w:val="pl-PL" w:eastAsia="en-US" w:bidi="ar-SA"/>
    </w:rPr>
  </w:style>
  <w:style w:type="character" w:customStyle="1" w:styleId="ListLabel46">
    <w:name w:val="ListLabel 46"/>
    <w:qFormat/>
    <w:rPr>
      <w:b/>
      <w:strike w:val="0"/>
      <w:dstrike w:val="0"/>
      <w:color w:val="00000A"/>
      <w:sz w:val="22"/>
    </w:rPr>
  </w:style>
  <w:style w:type="character" w:customStyle="1" w:styleId="ListLabel47">
    <w:name w:val="ListLabel 47"/>
    <w:qFormat/>
    <w:rPr>
      <w:b/>
      <w:strike w:val="0"/>
      <w:dstrike w:val="0"/>
      <w:color w:val="00000A"/>
      <w:sz w:val="22"/>
    </w:rPr>
  </w:style>
  <w:style w:type="character" w:customStyle="1" w:styleId="ListLabel48">
    <w:name w:val="ListLabel 48"/>
    <w:qFormat/>
    <w:rPr>
      <w:b w:val="0"/>
      <w:strike w:val="0"/>
      <w:dstrike w:val="0"/>
      <w:color w:val="00000A"/>
      <w:sz w:val="22"/>
    </w:rPr>
  </w:style>
  <w:style w:type="character" w:customStyle="1" w:styleId="ListLabel49">
    <w:name w:val="ListLabel 49"/>
    <w:qFormat/>
    <w:rPr>
      <w:b/>
      <w:strike w:val="0"/>
      <w:dstrike w:val="0"/>
      <w:color w:val="00000A"/>
      <w:sz w:val="22"/>
    </w:rPr>
  </w:style>
  <w:style w:type="character" w:customStyle="1" w:styleId="ListLabel50">
    <w:name w:val="ListLabel 50"/>
    <w:qFormat/>
    <w:rPr>
      <w:b w:val="0"/>
      <w:strike w:val="0"/>
      <w:dstrike w:val="0"/>
      <w:color w:val="00000A"/>
      <w:sz w:val="22"/>
    </w:rPr>
  </w:style>
  <w:style w:type="character" w:customStyle="1" w:styleId="ListLabel51">
    <w:name w:val="ListLabel 51"/>
    <w:qFormat/>
    <w:rPr>
      <w:b w:val="0"/>
      <w:strike w:val="0"/>
      <w:dstrike w:val="0"/>
      <w:color w:val="00000A"/>
      <w:sz w:val="22"/>
    </w:rPr>
  </w:style>
  <w:style w:type="character" w:customStyle="1" w:styleId="ListLabel52">
    <w:name w:val="ListLabel 52"/>
    <w:qFormat/>
    <w:rPr>
      <w:b/>
      <w:strike w:val="0"/>
      <w:dstrike w:val="0"/>
      <w:color w:val="00000A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color w:val="00000A"/>
      <w:sz w:val="22"/>
    </w:rPr>
  </w:style>
  <w:style w:type="character" w:customStyle="1" w:styleId="ListLabel54">
    <w:name w:val="ListLabel 54"/>
    <w:qFormat/>
    <w:rPr>
      <w:rFonts w:cs="Symbol"/>
      <w:sz w:val="22"/>
      <w:szCs w:val="20"/>
    </w:rPr>
  </w:style>
  <w:style w:type="character" w:customStyle="1" w:styleId="ListLabel55">
    <w:name w:val="ListLabel 55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56">
    <w:name w:val="ListLabel 56"/>
    <w:qFormat/>
    <w:rPr>
      <w:rFonts w:cs="Symbol"/>
      <w:lang w:val="pl-PL" w:eastAsia="en-US" w:bidi="ar-SA"/>
    </w:rPr>
  </w:style>
  <w:style w:type="character" w:customStyle="1" w:styleId="ListLabel57">
    <w:name w:val="ListLabel 57"/>
    <w:qFormat/>
    <w:rPr>
      <w:rFonts w:cs="Symbol"/>
      <w:lang w:val="pl-PL" w:eastAsia="en-US" w:bidi="ar-SA"/>
    </w:rPr>
  </w:style>
  <w:style w:type="character" w:customStyle="1" w:styleId="ListLabel58">
    <w:name w:val="ListLabel 58"/>
    <w:qFormat/>
    <w:rPr>
      <w:rFonts w:cs="Symbol"/>
      <w:lang w:val="pl-PL" w:eastAsia="en-US" w:bidi="ar-SA"/>
    </w:rPr>
  </w:style>
  <w:style w:type="character" w:customStyle="1" w:styleId="ListLabel59">
    <w:name w:val="ListLabel 59"/>
    <w:qFormat/>
    <w:rPr>
      <w:rFonts w:cs="Symbol"/>
      <w:lang w:val="pl-PL" w:eastAsia="en-US" w:bidi="ar-SA"/>
    </w:rPr>
  </w:style>
  <w:style w:type="character" w:customStyle="1" w:styleId="ListLabel60">
    <w:name w:val="ListLabel 60"/>
    <w:qFormat/>
    <w:rPr>
      <w:rFonts w:cs="Symbol"/>
      <w:lang w:val="pl-PL" w:eastAsia="en-US" w:bidi="ar-SA"/>
    </w:rPr>
  </w:style>
  <w:style w:type="character" w:customStyle="1" w:styleId="ListLabel61">
    <w:name w:val="ListLabel 61"/>
    <w:qFormat/>
    <w:rPr>
      <w:rFonts w:cs="Symbol"/>
      <w:lang w:val="pl-PL" w:eastAsia="en-US" w:bidi="ar-SA"/>
    </w:rPr>
  </w:style>
  <w:style w:type="character" w:customStyle="1" w:styleId="ListLabel62">
    <w:name w:val="ListLabel 62"/>
    <w:qFormat/>
    <w:rPr>
      <w:rFonts w:cs="Symbol"/>
      <w:lang w:val="pl-PL" w:eastAsia="en-US" w:bidi="ar-SA"/>
    </w:rPr>
  </w:style>
  <w:style w:type="character" w:customStyle="1" w:styleId="ListLabel63">
    <w:name w:val="ListLabel 63"/>
    <w:qFormat/>
    <w:rPr>
      <w:rFonts w:cs="Symbol"/>
      <w:lang w:val="pl-PL" w:eastAsia="en-US" w:bidi="ar-SA"/>
    </w:rPr>
  </w:style>
  <w:style w:type="character" w:customStyle="1" w:styleId="ListLabel64">
    <w:name w:val="ListLabel 64"/>
    <w:qFormat/>
    <w:rPr>
      <w:b/>
      <w:strike w:val="0"/>
      <w:dstrike w:val="0"/>
      <w:color w:val="00000A"/>
      <w:sz w:val="22"/>
    </w:rPr>
  </w:style>
  <w:style w:type="character" w:customStyle="1" w:styleId="ListLabel65">
    <w:name w:val="ListLabel 65"/>
    <w:qFormat/>
    <w:rPr>
      <w:b/>
      <w:strike w:val="0"/>
      <w:dstrike w:val="0"/>
      <w:color w:val="00000A"/>
      <w:sz w:val="22"/>
    </w:rPr>
  </w:style>
  <w:style w:type="character" w:customStyle="1" w:styleId="ListLabel66">
    <w:name w:val="ListLabel 66"/>
    <w:qFormat/>
    <w:rPr>
      <w:b w:val="0"/>
      <w:strike w:val="0"/>
      <w:dstrike w:val="0"/>
      <w:color w:val="00000A"/>
      <w:sz w:val="22"/>
    </w:rPr>
  </w:style>
  <w:style w:type="character" w:customStyle="1" w:styleId="ListLabel67">
    <w:name w:val="ListLabel 67"/>
    <w:qFormat/>
    <w:rPr>
      <w:b/>
      <w:strike w:val="0"/>
      <w:dstrike w:val="0"/>
      <w:color w:val="00000A"/>
      <w:sz w:val="22"/>
    </w:rPr>
  </w:style>
  <w:style w:type="character" w:customStyle="1" w:styleId="ListLabel68">
    <w:name w:val="ListLabel 68"/>
    <w:qFormat/>
    <w:rPr>
      <w:b w:val="0"/>
      <w:strike w:val="0"/>
      <w:dstrike w:val="0"/>
      <w:color w:val="00000A"/>
      <w:sz w:val="22"/>
    </w:rPr>
  </w:style>
  <w:style w:type="character" w:customStyle="1" w:styleId="ListLabel69">
    <w:name w:val="ListLabel 69"/>
    <w:qFormat/>
    <w:rPr>
      <w:b w:val="0"/>
      <w:strike w:val="0"/>
      <w:dstrike w:val="0"/>
      <w:color w:val="00000A"/>
      <w:sz w:val="22"/>
    </w:rPr>
  </w:style>
  <w:style w:type="character" w:customStyle="1" w:styleId="ListLabel70">
    <w:name w:val="ListLabel 70"/>
    <w:qFormat/>
    <w:rPr>
      <w:b/>
      <w:strike w:val="0"/>
      <w:dstrike w:val="0"/>
      <w:color w:val="00000A"/>
      <w:sz w:val="22"/>
    </w:rPr>
  </w:style>
  <w:style w:type="character" w:customStyle="1" w:styleId="ListLabel71">
    <w:name w:val="ListLabel 71"/>
    <w:qFormat/>
    <w:rPr>
      <w:b w:val="0"/>
      <w:strike w:val="0"/>
      <w:dstrike w:val="0"/>
      <w:color w:val="00000A"/>
      <w:sz w:val="22"/>
    </w:rPr>
  </w:style>
  <w:style w:type="character" w:customStyle="1" w:styleId="ListLabel72">
    <w:name w:val="ListLabel 72"/>
    <w:qFormat/>
    <w:rPr>
      <w:rFonts w:cs="Symbol"/>
      <w:sz w:val="22"/>
      <w:szCs w:val="20"/>
    </w:rPr>
  </w:style>
  <w:style w:type="character" w:customStyle="1" w:styleId="ListLabel73">
    <w:name w:val="ListLabel 73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74">
    <w:name w:val="ListLabel 74"/>
    <w:qFormat/>
    <w:rPr>
      <w:rFonts w:cs="Symbol"/>
      <w:lang w:val="pl-PL" w:eastAsia="en-US" w:bidi="ar-SA"/>
    </w:rPr>
  </w:style>
  <w:style w:type="character" w:customStyle="1" w:styleId="ListLabel75">
    <w:name w:val="ListLabel 75"/>
    <w:qFormat/>
    <w:rPr>
      <w:rFonts w:cs="Symbol"/>
      <w:lang w:val="pl-PL" w:eastAsia="en-US" w:bidi="ar-SA"/>
    </w:rPr>
  </w:style>
  <w:style w:type="character" w:customStyle="1" w:styleId="ListLabel76">
    <w:name w:val="ListLabel 76"/>
    <w:qFormat/>
    <w:rPr>
      <w:rFonts w:cs="Symbol"/>
      <w:lang w:val="pl-PL" w:eastAsia="en-US" w:bidi="ar-SA"/>
    </w:rPr>
  </w:style>
  <w:style w:type="character" w:customStyle="1" w:styleId="ListLabel77">
    <w:name w:val="ListLabel 77"/>
    <w:qFormat/>
    <w:rPr>
      <w:rFonts w:cs="Symbol"/>
      <w:lang w:val="pl-PL" w:eastAsia="en-US" w:bidi="ar-SA"/>
    </w:rPr>
  </w:style>
  <w:style w:type="character" w:customStyle="1" w:styleId="ListLabel78">
    <w:name w:val="ListLabel 78"/>
    <w:qFormat/>
    <w:rPr>
      <w:rFonts w:cs="Symbol"/>
      <w:lang w:val="pl-PL" w:eastAsia="en-US" w:bidi="ar-SA"/>
    </w:rPr>
  </w:style>
  <w:style w:type="character" w:customStyle="1" w:styleId="ListLabel79">
    <w:name w:val="ListLabel 79"/>
    <w:qFormat/>
    <w:rPr>
      <w:rFonts w:cs="Symbol"/>
      <w:lang w:val="pl-PL" w:eastAsia="en-US" w:bidi="ar-SA"/>
    </w:rPr>
  </w:style>
  <w:style w:type="character" w:customStyle="1" w:styleId="ListLabel80">
    <w:name w:val="ListLabel 80"/>
    <w:qFormat/>
    <w:rPr>
      <w:rFonts w:cs="Symbol"/>
      <w:lang w:val="pl-PL" w:eastAsia="en-US" w:bidi="ar-SA"/>
    </w:rPr>
  </w:style>
  <w:style w:type="character" w:customStyle="1" w:styleId="ListLabel81">
    <w:name w:val="ListLabel 81"/>
    <w:qFormat/>
    <w:rPr>
      <w:rFonts w:cs="Symbol"/>
      <w:lang w:val="pl-PL" w:eastAsia="en-US" w:bidi="ar-SA"/>
    </w:rPr>
  </w:style>
  <w:style w:type="character" w:customStyle="1" w:styleId="WW8Num2z0">
    <w:name w:val="WW8Num2z0"/>
    <w:qFormat/>
    <w:rPr>
      <w:rFonts w:ascii="Calibri" w:hAnsi="Calibri" w:cs="Calibri"/>
      <w:b/>
      <w:sz w:val="28"/>
      <w:szCs w:val="28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0z0">
    <w:name w:val="WW8Num10z0"/>
    <w:qFormat/>
  </w:style>
  <w:style w:type="character" w:customStyle="1" w:styleId="WW8Num4z0">
    <w:name w:val="WW8Num4z0"/>
    <w:qFormat/>
    <w:rPr>
      <w:rFonts w:ascii="Calibri" w:hAnsi="Calibri" w:cs="Calibri"/>
    </w:rPr>
  </w:style>
  <w:style w:type="character" w:customStyle="1" w:styleId="ListLabel82">
    <w:name w:val="ListLabel 82"/>
    <w:qFormat/>
    <w:rPr>
      <w:b/>
      <w:strike w:val="0"/>
      <w:dstrike w:val="0"/>
      <w:color w:val="00000A"/>
      <w:sz w:val="22"/>
    </w:rPr>
  </w:style>
  <w:style w:type="character" w:customStyle="1" w:styleId="ListLabel83">
    <w:name w:val="ListLabel 83"/>
    <w:qFormat/>
    <w:rPr>
      <w:b/>
      <w:strike w:val="0"/>
      <w:dstrike w:val="0"/>
      <w:color w:val="00000A"/>
      <w:sz w:val="22"/>
    </w:rPr>
  </w:style>
  <w:style w:type="character" w:customStyle="1" w:styleId="ListLabel84">
    <w:name w:val="ListLabel 84"/>
    <w:qFormat/>
    <w:rPr>
      <w:b w:val="0"/>
      <w:strike w:val="0"/>
      <w:dstrike w:val="0"/>
      <w:color w:val="00000A"/>
      <w:sz w:val="22"/>
    </w:rPr>
  </w:style>
  <w:style w:type="character" w:customStyle="1" w:styleId="ListLabel85">
    <w:name w:val="ListLabel 85"/>
    <w:qFormat/>
    <w:rPr>
      <w:b/>
      <w:strike w:val="0"/>
      <w:dstrike w:val="0"/>
      <w:color w:val="00000A"/>
      <w:sz w:val="22"/>
    </w:rPr>
  </w:style>
  <w:style w:type="character" w:customStyle="1" w:styleId="ListLabel86">
    <w:name w:val="ListLabel 86"/>
    <w:qFormat/>
    <w:rPr>
      <w:b w:val="0"/>
      <w:strike w:val="0"/>
      <w:dstrike w:val="0"/>
      <w:color w:val="00000A"/>
      <w:sz w:val="22"/>
    </w:rPr>
  </w:style>
  <w:style w:type="character" w:customStyle="1" w:styleId="ListLabel87">
    <w:name w:val="ListLabel 87"/>
    <w:qFormat/>
    <w:rPr>
      <w:b w:val="0"/>
      <w:strike w:val="0"/>
      <w:dstrike w:val="0"/>
      <w:color w:val="00000A"/>
      <w:sz w:val="22"/>
    </w:rPr>
  </w:style>
  <w:style w:type="character" w:customStyle="1" w:styleId="ListLabel88">
    <w:name w:val="ListLabel 88"/>
    <w:qFormat/>
    <w:rPr>
      <w:b/>
      <w:strike w:val="0"/>
      <w:dstrike w:val="0"/>
      <w:color w:val="00000A"/>
      <w:sz w:val="22"/>
    </w:rPr>
  </w:style>
  <w:style w:type="character" w:customStyle="1" w:styleId="ListLabel89">
    <w:name w:val="ListLabel 89"/>
    <w:qFormat/>
    <w:rPr>
      <w:b w:val="0"/>
      <w:strike w:val="0"/>
      <w:dstrike w:val="0"/>
      <w:color w:val="00000A"/>
      <w:sz w:val="22"/>
    </w:rPr>
  </w:style>
  <w:style w:type="character" w:customStyle="1" w:styleId="ListLabel90">
    <w:name w:val="ListLabel 90"/>
    <w:qFormat/>
    <w:rPr>
      <w:rFonts w:cs="Symbol"/>
      <w:sz w:val="22"/>
      <w:szCs w:val="20"/>
    </w:rPr>
  </w:style>
  <w:style w:type="character" w:customStyle="1" w:styleId="ListLabel91">
    <w:name w:val="ListLabel 9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92">
    <w:name w:val="ListLabel 92"/>
    <w:qFormat/>
    <w:rPr>
      <w:rFonts w:cs="Symbol"/>
      <w:lang w:val="pl-PL" w:eastAsia="en-US" w:bidi="ar-SA"/>
    </w:rPr>
  </w:style>
  <w:style w:type="character" w:customStyle="1" w:styleId="ListLabel93">
    <w:name w:val="ListLabel 93"/>
    <w:qFormat/>
    <w:rPr>
      <w:rFonts w:cs="Symbol"/>
      <w:lang w:val="pl-PL" w:eastAsia="en-US" w:bidi="ar-SA"/>
    </w:rPr>
  </w:style>
  <w:style w:type="character" w:customStyle="1" w:styleId="ListLabel94">
    <w:name w:val="ListLabel 94"/>
    <w:qFormat/>
    <w:rPr>
      <w:rFonts w:cs="Symbol"/>
      <w:lang w:val="pl-PL" w:eastAsia="en-US" w:bidi="ar-SA"/>
    </w:rPr>
  </w:style>
  <w:style w:type="character" w:customStyle="1" w:styleId="ListLabel95">
    <w:name w:val="ListLabel 95"/>
    <w:qFormat/>
    <w:rPr>
      <w:rFonts w:cs="Symbol"/>
      <w:lang w:val="pl-PL" w:eastAsia="en-US" w:bidi="ar-SA"/>
    </w:rPr>
  </w:style>
  <w:style w:type="character" w:customStyle="1" w:styleId="ListLabel96">
    <w:name w:val="ListLabel 96"/>
    <w:qFormat/>
    <w:rPr>
      <w:rFonts w:cs="Symbol"/>
      <w:lang w:val="pl-PL" w:eastAsia="en-US" w:bidi="ar-SA"/>
    </w:rPr>
  </w:style>
  <w:style w:type="character" w:customStyle="1" w:styleId="ListLabel97">
    <w:name w:val="ListLabel 97"/>
    <w:qFormat/>
    <w:rPr>
      <w:rFonts w:cs="Symbol"/>
      <w:lang w:val="pl-PL" w:eastAsia="en-US" w:bidi="ar-SA"/>
    </w:rPr>
  </w:style>
  <w:style w:type="character" w:customStyle="1" w:styleId="ListLabel98">
    <w:name w:val="ListLabel 98"/>
    <w:qFormat/>
    <w:rPr>
      <w:rFonts w:cs="Symbol"/>
      <w:lang w:val="pl-PL" w:eastAsia="en-US" w:bidi="ar-SA"/>
    </w:rPr>
  </w:style>
  <w:style w:type="character" w:customStyle="1" w:styleId="ListLabel99">
    <w:name w:val="ListLabel 99"/>
    <w:qFormat/>
    <w:rPr>
      <w:rFonts w:cs="Symbol"/>
      <w:lang w:val="pl-PL" w:eastAsia="en-US" w:bidi="ar-SA"/>
    </w:rPr>
  </w:style>
  <w:style w:type="character" w:customStyle="1" w:styleId="ListLabel100">
    <w:name w:val="ListLabel 100"/>
    <w:qFormat/>
    <w:rPr>
      <w:rFonts w:ascii="Calibri" w:hAnsi="Calibri" w:cs="Calibri"/>
      <w:b/>
      <w:sz w:val="20"/>
      <w:szCs w:val="28"/>
      <w:lang w:val="pl-PL"/>
    </w:rPr>
  </w:style>
  <w:style w:type="character" w:customStyle="1" w:styleId="ListLabel101">
    <w:name w:val="ListLabel 101"/>
    <w:qFormat/>
    <w:rPr>
      <w:rFonts w:ascii="Calibri" w:hAnsi="Calibri" w:cs="Calibri"/>
      <w:sz w:val="20"/>
    </w:rPr>
  </w:style>
  <w:style w:type="character" w:customStyle="1" w:styleId="ListLabel102">
    <w:name w:val="ListLabel 102"/>
    <w:qFormat/>
    <w:rPr>
      <w:b/>
      <w:strike w:val="0"/>
      <w:dstrike w:val="0"/>
      <w:color w:val="00000A"/>
      <w:sz w:val="22"/>
    </w:rPr>
  </w:style>
  <w:style w:type="character" w:customStyle="1" w:styleId="ListLabel103">
    <w:name w:val="ListLabel 103"/>
    <w:qFormat/>
    <w:rPr>
      <w:b/>
      <w:strike w:val="0"/>
      <w:dstrike w:val="0"/>
      <w:color w:val="00000A"/>
      <w:sz w:val="22"/>
    </w:rPr>
  </w:style>
  <w:style w:type="character" w:customStyle="1" w:styleId="ListLabel104">
    <w:name w:val="ListLabel 104"/>
    <w:qFormat/>
    <w:rPr>
      <w:b w:val="0"/>
      <w:strike w:val="0"/>
      <w:dstrike w:val="0"/>
      <w:color w:val="00000A"/>
      <w:sz w:val="22"/>
    </w:rPr>
  </w:style>
  <w:style w:type="character" w:customStyle="1" w:styleId="ListLabel105">
    <w:name w:val="ListLabel 105"/>
    <w:qFormat/>
    <w:rPr>
      <w:b/>
      <w:strike w:val="0"/>
      <w:dstrike w:val="0"/>
      <w:color w:val="00000A"/>
      <w:sz w:val="22"/>
    </w:rPr>
  </w:style>
  <w:style w:type="character" w:customStyle="1" w:styleId="ListLabel106">
    <w:name w:val="ListLabel 106"/>
    <w:qFormat/>
    <w:rPr>
      <w:b w:val="0"/>
      <w:strike w:val="0"/>
      <w:dstrike w:val="0"/>
      <w:color w:val="00000A"/>
      <w:sz w:val="22"/>
    </w:rPr>
  </w:style>
  <w:style w:type="character" w:customStyle="1" w:styleId="ListLabel107">
    <w:name w:val="ListLabel 107"/>
    <w:qFormat/>
    <w:rPr>
      <w:b w:val="0"/>
      <w:strike w:val="0"/>
      <w:dstrike w:val="0"/>
      <w:color w:val="00000A"/>
      <w:sz w:val="22"/>
    </w:rPr>
  </w:style>
  <w:style w:type="character" w:customStyle="1" w:styleId="ListLabel108">
    <w:name w:val="ListLabel 108"/>
    <w:qFormat/>
    <w:rPr>
      <w:b/>
      <w:strike w:val="0"/>
      <w:dstrike w:val="0"/>
      <w:color w:val="00000A"/>
      <w:sz w:val="22"/>
    </w:rPr>
  </w:style>
  <w:style w:type="character" w:customStyle="1" w:styleId="ListLabel109">
    <w:name w:val="ListLabel 109"/>
    <w:qFormat/>
    <w:rPr>
      <w:b w:val="0"/>
      <w:strike w:val="0"/>
      <w:dstrike w:val="0"/>
      <w:color w:val="00000A"/>
      <w:sz w:val="22"/>
    </w:rPr>
  </w:style>
  <w:style w:type="character" w:customStyle="1" w:styleId="ListLabel110">
    <w:name w:val="ListLabel 110"/>
    <w:qFormat/>
    <w:rPr>
      <w:rFonts w:cs="Symbol"/>
      <w:sz w:val="22"/>
      <w:szCs w:val="20"/>
    </w:rPr>
  </w:style>
  <w:style w:type="character" w:customStyle="1" w:styleId="ListLabel111">
    <w:name w:val="ListLabel 11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12">
    <w:name w:val="ListLabel 112"/>
    <w:qFormat/>
    <w:rPr>
      <w:rFonts w:cs="Symbol"/>
      <w:lang w:val="pl-PL" w:eastAsia="en-US" w:bidi="ar-SA"/>
    </w:rPr>
  </w:style>
  <w:style w:type="character" w:customStyle="1" w:styleId="ListLabel113">
    <w:name w:val="ListLabel 113"/>
    <w:qFormat/>
    <w:rPr>
      <w:rFonts w:cs="Symbol"/>
      <w:lang w:val="pl-PL" w:eastAsia="en-US" w:bidi="ar-SA"/>
    </w:rPr>
  </w:style>
  <w:style w:type="character" w:customStyle="1" w:styleId="ListLabel114">
    <w:name w:val="ListLabel 114"/>
    <w:qFormat/>
    <w:rPr>
      <w:rFonts w:cs="Symbol"/>
      <w:lang w:val="pl-PL" w:eastAsia="en-US" w:bidi="ar-SA"/>
    </w:rPr>
  </w:style>
  <w:style w:type="character" w:customStyle="1" w:styleId="ListLabel115">
    <w:name w:val="ListLabel 115"/>
    <w:qFormat/>
    <w:rPr>
      <w:rFonts w:cs="Symbol"/>
      <w:lang w:val="pl-PL" w:eastAsia="en-US" w:bidi="ar-SA"/>
    </w:rPr>
  </w:style>
  <w:style w:type="character" w:customStyle="1" w:styleId="ListLabel116">
    <w:name w:val="ListLabel 116"/>
    <w:qFormat/>
    <w:rPr>
      <w:rFonts w:cs="Symbol"/>
      <w:lang w:val="pl-PL" w:eastAsia="en-US" w:bidi="ar-SA"/>
    </w:rPr>
  </w:style>
  <w:style w:type="character" w:customStyle="1" w:styleId="ListLabel117">
    <w:name w:val="ListLabel 117"/>
    <w:qFormat/>
    <w:rPr>
      <w:rFonts w:cs="Symbol"/>
      <w:lang w:val="pl-PL" w:eastAsia="en-US" w:bidi="ar-SA"/>
    </w:rPr>
  </w:style>
  <w:style w:type="character" w:customStyle="1" w:styleId="ListLabel118">
    <w:name w:val="ListLabel 118"/>
    <w:qFormat/>
    <w:rPr>
      <w:rFonts w:cs="Symbol"/>
      <w:lang w:val="pl-PL" w:eastAsia="en-US" w:bidi="ar-SA"/>
    </w:rPr>
  </w:style>
  <w:style w:type="character" w:customStyle="1" w:styleId="ListLabel119">
    <w:name w:val="ListLabel 119"/>
    <w:qFormat/>
    <w:rPr>
      <w:rFonts w:cs="Symbol"/>
      <w:lang w:val="pl-PL" w:eastAsia="en-US" w:bidi="ar-SA"/>
    </w:rPr>
  </w:style>
  <w:style w:type="character" w:customStyle="1" w:styleId="ListLabel120">
    <w:name w:val="ListLabel 120"/>
    <w:qFormat/>
    <w:rPr>
      <w:rFonts w:cs="Calibri"/>
      <w:b/>
      <w:sz w:val="20"/>
      <w:szCs w:val="28"/>
      <w:lang w:val="pl-PL"/>
    </w:rPr>
  </w:style>
  <w:style w:type="character" w:customStyle="1" w:styleId="ListLabel121">
    <w:name w:val="ListLabel 121"/>
    <w:qFormat/>
    <w:rPr>
      <w:rFonts w:cs="Calibri"/>
      <w:sz w:val="20"/>
    </w:rPr>
  </w:style>
  <w:style w:type="character" w:customStyle="1" w:styleId="ListLabel122">
    <w:name w:val="ListLabel 122"/>
    <w:qFormat/>
    <w:rPr>
      <w:b/>
      <w:strike w:val="0"/>
      <w:dstrike w:val="0"/>
      <w:color w:val="00000A"/>
      <w:sz w:val="22"/>
    </w:rPr>
  </w:style>
  <w:style w:type="character" w:customStyle="1" w:styleId="ListLabel123">
    <w:name w:val="ListLabel 123"/>
    <w:qFormat/>
    <w:rPr>
      <w:b/>
      <w:strike w:val="0"/>
      <w:dstrike w:val="0"/>
      <w:color w:val="00000A"/>
      <w:sz w:val="22"/>
    </w:rPr>
  </w:style>
  <w:style w:type="character" w:customStyle="1" w:styleId="ListLabel124">
    <w:name w:val="ListLabel 124"/>
    <w:qFormat/>
    <w:rPr>
      <w:b w:val="0"/>
      <w:strike w:val="0"/>
      <w:dstrike w:val="0"/>
      <w:color w:val="00000A"/>
      <w:sz w:val="22"/>
    </w:rPr>
  </w:style>
  <w:style w:type="character" w:customStyle="1" w:styleId="ListLabel125">
    <w:name w:val="ListLabel 125"/>
    <w:qFormat/>
    <w:rPr>
      <w:b/>
      <w:strike w:val="0"/>
      <w:dstrike w:val="0"/>
      <w:color w:val="00000A"/>
      <w:sz w:val="22"/>
    </w:rPr>
  </w:style>
  <w:style w:type="character" w:customStyle="1" w:styleId="ListLabel126">
    <w:name w:val="ListLabel 126"/>
    <w:qFormat/>
    <w:rPr>
      <w:b w:val="0"/>
      <w:strike w:val="0"/>
      <w:dstrike w:val="0"/>
      <w:color w:val="00000A"/>
      <w:sz w:val="22"/>
    </w:rPr>
  </w:style>
  <w:style w:type="character" w:customStyle="1" w:styleId="ListLabel127">
    <w:name w:val="ListLabel 127"/>
    <w:qFormat/>
    <w:rPr>
      <w:b w:val="0"/>
      <w:strike w:val="0"/>
      <w:dstrike w:val="0"/>
      <w:color w:val="00000A"/>
      <w:sz w:val="22"/>
    </w:rPr>
  </w:style>
  <w:style w:type="character" w:customStyle="1" w:styleId="ListLabel128">
    <w:name w:val="ListLabel 128"/>
    <w:qFormat/>
    <w:rPr>
      <w:b/>
      <w:strike w:val="0"/>
      <w:dstrike w:val="0"/>
      <w:color w:val="00000A"/>
      <w:sz w:val="22"/>
    </w:rPr>
  </w:style>
  <w:style w:type="character" w:customStyle="1" w:styleId="ListLabel129">
    <w:name w:val="ListLabel 129"/>
    <w:qFormat/>
    <w:rPr>
      <w:b w:val="0"/>
      <w:strike w:val="0"/>
      <w:dstrike w:val="0"/>
      <w:color w:val="00000A"/>
      <w:sz w:val="22"/>
    </w:rPr>
  </w:style>
  <w:style w:type="character" w:customStyle="1" w:styleId="ListLabel130">
    <w:name w:val="ListLabel 130"/>
    <w:qFormat/>
    <w:rPr>
      <w:rFonts w:cs="Symbol"/>
      <w:sz w:val="22"/>
      <w:szCs w:val="20"/>
    </w:rPr>
  </w:style>
  <w:style w:type="character" w:customStyle="1" w:styleId="ListLabel131">
    <w:name w:val="ListLabel 13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32">
    <w:name w:val="ListLabel 132"/>
    <w:qFormat/>
    <w:rPr>
      <w:rFonts w:cs="Symbol"/>
      <w:lang w:val="pl-PL" w:eastAsia="en-US" w:bidi="ar-SA"/>
    </w:rPr>
  </w:style>
  <w:style w:type="character" w:customStyle="1" w:styleId="ListLabel133">
    <w:name w:val="ListLabel 133"/>
    <w:qFormat/>
    <w:rPr>
      <w:rFonts w:cs="Symbol"/>
      <w:lang w:val="pl-PL" w:eastAsia="en-US" w:bidi="ar-SA"/>
    </w:rPr>
  </w:style>
  <w:style w:type="character" w:customStyle="1" w:styleId="ListLabel134">
    <w:name w:val="ListLabel 134"/>
    <w:qFormat/>
    <w:rPr>
      <w:rFonts w:cs="Symbol"/>
      <w:lang w:val="pl-PL" w:eastAsia="en-US" w:bidi="ar-SA"/>
    </w:rPr>
  </w:style>
  <w:style w:type="character" w:customStyle="1" w:styleId="ListLabel135">
    <w:name w:val="ListLabel 135"/>
    <w:qFormat/>
    <w:rPr>
      <w:rFonts w:cs="Symbol"/>
      <w:lang w:val="pl-PL" w:eastAsia="en-US" w:bidi="ar-SA"/>
    </w:rPr>
  </w:style>
  <w:style w:type="character" w:customStyle="1" w:styleId="ListLabel136">
    <w:name w:val="ListLabel 136"/>
    <w:qFormat/>
    <w:rPr>
      <w:rFonts w:cs="Symbol"/>
      <w:lang w:val="pl-PL" w:eastAsia="en-US" w:bidi="ar-SA"/>
    </w:rPr>
  </w:style>
  <w:style w:type="character" w:customStyle="1" w:styleId="ListLabel137">
    <w:name w:val="ListLabel 137"/>
    <w:qFormat/>
    <w:rPr>
      <w:rFonts w:cs="Symbol"/>
      <w:lang w:val="pl-PL" w:eastAsia="en-US" w:bidi="ar-SA"/>
    </w:rPr>
  </w:style>
  <w:style w:type="character" w:customStyle="1" w:styleId="ListLabel138">
    <w:name w:val="ListLabel 138"/>
    <w:qFormat/>
    <w:rPr>
      <w:rFonts w:cs="Symbol"/>
      <w:lang w:val="pl-PL" w:eastAsia="en-US" w:bidi="ar-SA"/>
    </w:rPr>
  </w:style>
  <w:style w:type="character" w:customStyle="1" w:styleId="ListLabel139">
    <w:name w:val="ListLabel 139"/>
    <w:qFormat/>
    <w:rPr>
      <w:rFonts w:cs="Symbol"/>
      <w:lang w:val="pl-PL" w:eastAsia="en-US" w:bidi="ar-SA"/>
    </w:rPr>
  </w:style>
  <w:style w:type="character" w:customStyle="1" w:styleId="ListLabel140">
    <w:name w:val="ListLabel 140"/>
    <w:qFormat/>
    <w:rPr>
      <w:rFonts w:cs="Calibri"/>
      <w:sz w:val="20"/>
    </w:rPr>
  </w:style>
  <w:style w:type="character" w:customStyle="1" w:styleId="ListLabel141">
    <w:name w:val="ListLabel 141"/>
    <w:qFormat/>
    <w:rPr>
      <w:rFonts w:ascii="Arial Unicode MS" w:hAnsi="Arial Unicode MS"/>
      <w:b/>
      <w:strike w:val="0"/>
      <w:dstrike w:val="0"/>
      <w:color w:val="00000A"/>
      <w:sz w:val="20"/>
    </w:rPr>
  </w:style>
  <w:style w:type="character" w:customStyle="1" w:styleId="ListLabel142">
    <w:name w:val="ListLabel 142"/>
    <w:qFormat/>
    <w:rPr>
      <w:b/>
      <w:strike w:val="0"/>
      <w:dstrike w:val="0"/>
      <w:color w:val="00000A"/>
      <w:sz w:val="22"/>
    </w:rPr>
  </w:style>
  <w:style w:type="character" w:customStyle="1" w:styleId="ListLabel143">
    <w:name w:val="ListLabel 143"/>
    <w:qFormat/>
    <w:rPr>
      <w:b w:val="0"/>
      <w:strike w:val="0"/>
      <w:dstrike w:val="0"/>
      <w:color w:val="00000A"/>
      <w:sz w:val="22"/>
    </w:rPr>
  </w:style>
  <w:style w:type="character" w:customStyle="1" w:styleId="ListLabel144">
    <w:name w:val="ListLabel 144"/>
    <w:qFormat/>
    <w:rPr>
      <w:b/>
      <w:strike w:val="0"/>
      <w:dstrike w:val="0"/>
      <w:color w:val="00000A"/>
      <w:sz w:val="22"/>
    </w:rPr>
  </w:style>
  <w:style w:type="character" w:customStyle="1" w:styleId="ListLabel145">
    <w:name w:val="ListLabel 145"/>
    <w:qFormat/>
    <w:rPr>
      <w:b w:val="0"/>
      <w:strike w:val="0"/>
      <w:dstrike w:val="0"/>
      <w:color w:val="00000A"/>
      <w:sz w:val="22"/>
    </w:rPr>
  </w:style>
  <w:style w:type="character" w:customStyle="1" w:styleId="ListLabel146">
    <w:name w:val="ListLabel 146"/>
    <w:qFormat/>
    <w:rPr>
      <w:b w:val="0"/>
      <w:strike w:val="0"/>
      <w:dstrike w:val="0"/>
      <w:color w:val="00000A"/>
      <w:sz w:val="22"/>
    </w:rPr>
  </w:style>
  <w:style w:type="character" w:customStyle="1" w:styleId="ListLabel147">
    <w:name w:val="ListLabel 147"/>
    <w:qFormat/>
    <w:rPr>
      <w:b/>
      <w:strike w:val="0"/>
      <w:dstrike w:val="0"/>
      <w:color w:val="00000A"/>
      <w:sz w:val="22"/>
    </w:rPr>
  </w:style>
  <w:style w:type="character" w:customStyle="1" w:styleId="ListLabel148">
    <w:name w:val="ListLabel 148"/>
    <w:qFormat/>
    <w:rPr>
      <w:b w:val="0"/>
      <w:strike w:val="0"/>
      <w:dstrike w:val="0"/>
      <w:color w:val="00000A"/>
      <w:sz w:val="22"/>
    </w:rPr>
  </w:style>
  <w:style w:type="character" w:customStyle="1" w:styleId="ListLabel149">
    <w:name w:val="ListLabel 149"/>
    <w:qFormat/>
    <w:rPr>
      <w:rFonts w:cs="Symbol"/>
      <w:sz w:val="22"/>
      <w:szCs w:val="20"/>
    </w:rPr>
  </w:style>
  <w:style w:type="character" w:customStyle="1" w:styleId="ListLabel150">
    <w:name w:val="ListLabel 150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51">
    <w:name w:val="ListLabel 151"/>
    <w:qFormat/>
    <w:rPr>
      <w:rFonts w:cs="Symbol"/>
      <w:lang w:val="pl-PL" w:eastAsia="en-US" w:bidi="ar-SA"/>
    </w:rPr>
  </w:style>
  <w:style w:type="character" w:customStyle="1" w:styleId="ListLabel152">
    <w:name w:val="ListLabel 152"/>
    <w:qFormat/>
    <w:rPr>
      <w:rFonts w:cs="Symbol"/>
      <w:lang w:val="pl-PL" w:eastAsia="en-US" w:bidi="ar-SA"/>
    </w:rPr>
  </w:style>
  <w:style w:type="character" w:customStyle="1" w:styleId="ListLabel153">
    <w:name w:val="ListLabel 153"/>
    <w:qFormat/>
    <w:rPr>
      <w:rFonts w:cs="Symbol"/>
      <w:lang w:val="pl-PL" w:eastAsia="en-US" w:bidi="ar-SA"/>
    </w:rPr>
  </w:style>
  <w:style w:type="character" w:customStyle="1" w:styleId="ListLabel154">
    <w:name w:val="ListLabel 154"/>
    <w:qFormat/>
    <w:rPr>
      <w:rFonts w:cs="Symbol"/>
      <w:lang w:val="pl-PL" w:eastAsia="en-US" w:bidi="ar-SA"/>
    </w:rPr>
  </w:style>
  <w:style w:type="character" w:customStyle="1" w:styleId="ListLabel155">
    <w:name w:val="ListLabel 155"/>
    <w:qFormat/>
    <w:rPr>
      <w:rFonts w:cs="Symbol"/>
      <w:lang w:val="pl-PL" w:eastAsia="en-US" w:bidi="ar-SA"/>
    </w:rPr>
  </w:style>
  <w:style w:type="character" w:customStyle="1" w:styleId="ListLabel156">
    <w:name w:val="ListLabel 156"/>
    <w:qFormat/>
    <w:rPr>
      <w:rFonts w:cs="Symbol"/>
      <w:lang w:val="pl-PL" w:eastAsia="en-US" w:bidi="ar-SA"/>
    </w:rPr>
  </w:style>
  <w:style w:type="character" w:customStyle="1" w:styleId="ListLabel157">
    <w:name w:val="ListLabel 157"/>
    <w:qFormat/>
    <w:rPr>
      <w:rFonts w:cs="Symbol"/>
      <w:lang w:val="pl-PL" w:eastAsia="en-US" w:bidi="ar-SA"/>
    </w:rPr>
  </w:style>
  <w:style w:type="character" w:customStyle="1" w:styleId="ListLabel158">
    <w:name w:val="ListLabel 158"/>
    <w:qFormat/>
    <w:rPr>
      <w:rFonts w:cs="Symbol"/>
      <w:lang w:val="pl-PL" w:eastAsia="en-US" w:bidi="ar-SA"/>
    </w:rPr>
  </w:style>
  <w:style w:type="character" w:customStyle="1" w:styleId="ListLabel159">
    <w:name w:val="ListLabel 159"/>
    <w:qFormat/>
    <w:rPr>
      <w:rFonts w:cs="Calibri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943A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6B7A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99"/>
    <w:qFormat/>
    <w:rsid w:val="006B7A47"/>
    <w:pPr>
      <w:suppressAutoHyphens/>
      <w:ind w:left="708"/>
    </w:pPr>
    <w:rPr>
      <w:sz w:val="24"/>
      <w:szCs w:val="24"/>
      <w:lang w:eastAsia="zh-CN"/>
    </w:rPr>
  </w:style>
  <w:style w:type="paragraph" w:customStyle="1" w:styleId="Default">
    <w:name w:val="Default"/>
    <w:qFormat/>
    <w:rsid w:val="00781DC5"/>
    <w:pPr>
      <w:suppressAutoHyphens/>
    </w:pPr>
    <w:rPr>
      <w:rFonts w:ascii="Trebuchet MS" w:eastAsia="Calibri" w:hAnsi="Trebuchet MS" w:cs="Trebuchet MS"/>
      <w:color w:val="000000"/>
      <w:sz w:val="24"/>
      <w:szCs w:val="24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1DC5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qFormat/>
    <w:rsid w:val="00C66E3A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TableParagraph">
    <w:name w:val="Table Paragraph"/>
    <w:basedOn w:val="Normalny"/>
    <w:qFormat/>
    <w:rsid w:val="00562607"/>
    <w:pPr>
      <w:widowControl w:val="0"/>
      <w:suppressAutoHyphens/>
      <w:spacing w:before="41"/>
      <w:ind w:left="31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WW8Num2">
    <w:name w:val="WW8Num2"/>
    <w:qFormat/>
  </w:style>
  <w:style w:type="numbering" w:customStyle="1" w:styleId="WW8Num10">
    <w:name w:val="WW8Num10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42</Pages>
  <Words>12651</Words>
  <Characters>75912</Characters>
  <Application>Microsoft Office Word</Application>
  <DocSecurity>0</DocSecurity>
  <Lines>632</Lines>
  <Paragraphs>176</Paragraphs>
  <ScaleCrop>false</ScaleCrop>
  <Company/>
  <LinksUpToDate>false</LinksUpToDate>
  <CharactersWithSpaces>88387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Pisching Przemysław</dc:creator>
  <dc:description/>
  <cp:lastModifiedBy>Banaszak Jacek</cp:lastModifiedBy>
  <cp:revision>40</cp:revision>
  <cp:lastPrinted>2024-06-25T05:50:00Z</cp:lastPrinted>
  <dcterms:created xsi:type="dcterms:W3CDTF">2024-04-03T07:30:00Z</dcterms:created>
  <dcterms:modified xsi:type="dcterms:W3CDTF">2024-06-25T10:06:00Z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