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DCAE" w14:textId="77777777" w:rsidR="00855787" w:rsidRPr="00BD53E2" w:rsidRDefault="00855787" w:rsidP="00855787">
      <w:pPr>
        <w:jc w:val="center"/>
        <w:rPr>
          <w:rFonts w:cstheme="minorHAnsi"/>
        </w:rPr>
      </w:pPr>
      <w:r w:rsidRPr="00BD53E2">
        <w:rPr>
          <w:rFonts w:cstheme="minorHAnsi"/>
        </w:rPr>
        <w:t>OFERTA</w:t>
      </w:r>
    </w:p>
    <w:p w14:paraId="2DFAEDE2" w14:textId="77777777" w:rsidR="00855787" w:rsidRPr="00BD53E2" w:rsidRDefault="00855787" w:rsidP="00855787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0E84B572" w14:textId="48318E8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............................</w:t>
      </w:r>
    </w:p>
    <w:p w14:paraId="5A18BEC2" w14:textId="09548540" w:rsidR="00E94F27" w:rsidRPr="00BD53E2" w:rsidRDefault="00855787" w:rsidP="00E94F2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 xml:space="preserve">NIP 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</w:t>
      </w:r>
    </w:p>
    <w:p w14:paraId="4C3BB939" w14:textId="5536A3D5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 xml:space="preserve">REGON 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</w:t>
      </w:r>
    </w:p>
    <w:p w14:paraId="2A3D9DE5" w14:textId="11FA325D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e-mail:</w:t>
      </w:r>
      <w:r w:rsidR="00E94F27">
        <w:rPr>
          <w:rFonts w:cstheme="minorHAnsi"/>
          <w:color w:val="000000"/>
        </w:rPr>
        <w:t>.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</w:t>
      </w:r>
    </w:p>
    <w:p w14:paraId="18DF1A08" w14:textId="38C06A10" w:rsidR="00855787" w:rsidRDefault="00855787" w:rsidP="00E94F27">
      <w:pPr>
        <w:shd w:val="clear" w:color="auto" w:fill="FFFFFF"/>
        <w:spacing w:after="0" w:line="257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W odpowiedzi na zapytanie ofertowe składamy niniejszą ofertę na</w:t>
      </w:r>
      <w:r w:rsidRPr="00BD53E2">
        <w:rPr>
          <w:rFonts w:cstheme="minorHAnsi"/>
        </w:rPr>
        <w:t xml:space="preserve"> </w:t>
      </w:r>
      <w:r w:rsidR="00E94F27">
        <w:rPr>
          <w:rFonts w:cstheme="minorHAnsi"/>
        </w:rPr>
        <w:t>przygotowanie kompletnej dokumentacji projektowej umożliwiającej realiza</w:t>
      </w:r>
      <w:r w:rsidR="00F73D8A">
        <w:rPr>
          <w:rFonts w:cstheme="minorHAnsi"/>
        </w:rPr>
        <w:t xml:space="preserve">cję budowy urządzeń reklamowych </w:t>
      </w:r>
      <w:r w:rsidR="00F73D8A">
        <w:rPr>
          <w:rFonts w:cstheme="minorHAnsi"/>
        </w:rPr>
        <w:br/>
      </w:r>
      <w:r w:rsidR="00E94F27">
        <w:rPr>
          <w:rFonts w:cstheme="minorHAnsi"/>
        </w:rPr>
        <w:t>(50 szt</w:t>
      </w:r>
      <w:r w:rsidR="00F73D8A">
        <w:rPr>
          <w:rFonts w:cstheme="minorHAnsi"/>
        </w:rPr>
        <w:t>.</w:t>
      </w:r>
      <w:r w:rsidR="00E94F27">
        <w:rPr>
          <w:rFonts w:cstheme="minorHAnsi"/>
        </w:rPr>
        <w:t>)</w:t>
      </w:r>
      <w:r w:rsidRPr="00BD53E2">
        <w:rPr>
          <w:rFonts w:cstheme="minorHAnsi"/>
          <w:color w:val="000000"/>
        </w:rPr>
        <w:t>obliczoną zgodnie z poniższą kalkulacją:</w:t>
      </w:r>
    </w:p>
    <w:p w14:paraId="09A1FCE7" w14:textId="77777777" w:rsidR="00E94F27" w:rsidRPr="00BD53E2" w:rsidRDefault="00E94F27" w:rsidP="00E94F27">
      <w:pPr>
        <w:shd w:val="clear" w:color="auto" w:fill="FFFFFF"/>
        <w:spacing w:after="0" w:line="257" w:lineRule="auto"/>
        <w:jc w:val="both"/>
        <w:rPr>
          <w:rFonts w:cstheme="minorHAnsi"/>
          <w:color w:val="000000"/>
        </w:rPr>
      </w:pPr>
    </w:p>
    <w:tbl>
      <w:tblPr>
        <w:tblW w:w="93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30"/>
        <w:gridCol w:w="1564"/>
        <w:gridCol w:w="2007"/>
      </w:tblGrid>
      <w:tr w:rsidR="00E94F27" w:rsidRPr="00BD53E2" w14:paraId="530E85BF" w14:textId="77777777" w:rsidTr="00E94F27">
        <w:trPr>
          <w:trHeight w:hRule="exact" w:val="900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67574" w14:textId="7777777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Nazwa / opis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6C965" w14:textId="7777777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j.m.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91431" w14:textId="2B906717" w:rsidR="00E94F27" w:rsidRPr="00BD53E2" w:rsidRDefault="00E94F27" w:rsidP="00E94F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 xml:space="preserve">Cena jednostkowa </w:t>
            </w:r>
            <w:r>
              <w:rPr>
                <w:rFonts w:cstheme="minorHAnsi"/>
                <w:b/>
              </w:rPr>
              <w:t xml:space="preserve">PLN </w:t>
            </w:r>
            <w:r w:rsidRPr="00BD53E2">
              <w:rPr>
                <w:rFonts w:cstheme="minorHAnsi"/>
                <w:b/>
              </w:rPr>
              <w:t>netto</w:t>
            </w:r>
          </w:p>
        </w:tc>
      </w:tr>
      <w:tr w:rsidR="00E94F27" w:rsidRPr="00BD53E2" w14:paraId="160B06AA" w14:textId="77777777" w:rsidTr="00E94F27">
        <w:trPr>
          <w:trHeight w:hRule="exact" w:val="279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DC19B" w14:textId="7777777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B9950F" w14:textId="6B5F73D0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85749" w14:textId="454E1C2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</w:tr>
      <w:tr w:rsidR="00E94F27" w:rsidRPr="00BD53E2" w14:paraId="3F1F40B9" w14:textId="77777777" w:rsidTr="00E94F27">
        <w:trPr>
          <w:trHeight w:hRule="exact" w:val="737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B6D84" w14:textId="6EE8ED47" w:rsidR="00E94F27" w:rsidRPr="00E94F27" w:rsidRDefault="00E94F27" w:rsidP="00E94F27">
            <w:pPr>
              <w:rPr>
                <w:rFonts w:cstheme="minorHAnsi"/>
                <w:color w:val="000000"/>
              </w:rPr>
            </w:pPr>
            <w:r w:rsidRPr="00E94F27">
              <w:rPr>
                <w:rFonts w:cstheme="minorHAnsi"/>
                <w:color w:val="000000"/>
              </w:rPr>
              <w:t>Opracowanie pr</w:t>
            </w:r>
            <w:r>
              <w:rPr>
                <w:rFonts w:cstheme="minorHAnsi"/>
                <w:color w:val="000000"/>
              </w:rPr>
              <w:t xml:space="preserve">ojektu urządzenia reklamowego: cena </w:t>
            </w:r>
            <w:r w:rsidRPr="00E94F27">
              <w:rPr>
                <w:rFonts w:cstheme="minorHAnsi"/>
                <w:color w:val="000000"/>
              </w:rPr>
              <w:t>netto/ 1 lokalizacja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B684E" w14:textId="5DCF9ADF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E94F27">
              <w:rPr>
                <w:rFonts w:cstheme="minorHAnsi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D5540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4EE3BE40" w14:textId="77777777" w:rsidTr="00E94F27">
        <w:trPr>
          <w:trHeight w:hRule="exact" w:val="779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D6F2" w14:textId="334ACD95" w:rsidR="00E94F27" w:rsidRPr="00E94F27" w:rsidRDefault="00E94F27" w:rsidP="00E94F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Usługa kierownika budowy: cena</w:t>
            </w:r>
            <w:r w:rsidRPr="00E94F27">
              <w:rPr>
                <w:rFonts w:cstheme="minorHAnsi"/>
                <w:color w:val="000000"/>
              </w:rPr>
              <w:t xml:space="preserve"> netto/ 1 lokalizacja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D9F9C" w14:textId="5254E6A1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0562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6CB5FC95" w14:textId="77777777" w:rsidTr="00E94F27">
        <w:trPr>
          <w:trHeight w:hRule="exact" w:val="634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66C74" w14:textId="20EB6609" w:rsidR="00E94F27" w:rsidRPr="00E94F27" w:rsidRDefault="00E94F27" w:rsidP="00E94F27">
            <w:pPr>
              <w:rPr>
                <w:rFonts w:cstheme="minorHAnsi"/>
                <w:color w:val="000000"/>
              </w:rPr>
            </w:pPr>
            <w:r w:rsidRPr="00E94F27">
              <w:rPr>
                <w:rFonts w:cstheme="minorHAnsi"/>
                <w:color w:val="000000"/>
              </w:rPr>
              <w:t xml:space="preserve">Opracowanie projektu przyłącza:  </w:t>
            </w:r>
            <w:r>
              <w:rPr>
                <w:rFonts w:cstheme="minorHAnsi"/>
                <w:color w:val="000000"/>
              </w:rPr>
              <w:t>cena</w:t>
            </w:r>
            <w:r w:rsidRPr="00E94F27">
              <w:rPr>
                <w:rFonts w:cstheme="minorHAnsi"/>
                <w:color w:val="000000"/>
              </w:rPr>
              <w:t xml:space="preserve"> netto/ 1 lokalizacja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E4C75" w14:textId="01B63B6B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80A42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06145EC7" w14:textId="77777777" w:rsidTr="00E94F27">
        <w:trPr>
          <w:trHeight w:hRule="exact" w:val="1662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C390" w14:textId="0BE04C87" w:rsidR="00E94F27" w:rsidRPr="00E94F27" w:rsidRDefault="00E94F27" w:rsidP="003B5627">
            <w:pPr>
              <w:rPr>
                <w:rFonts w:cstheme="minorHAnsi"/>
                <w:color w:val="000000"/>
              </w:rPr>
            </w:pPr>
            <w:r w:rsidRPr="00E94F27">
              <w:rPr>
                <w:rFonts w:cstheme="minorHAnsi"/>
                <w:color w:val="000000"/>
              </w:rPr>
              <w:t>Dostosowanie opracowanego projektu przyłącza w przypadku wystąpienia indywidualnych wytycznych MPK dotyczących inwentaryzacji słupa trakcyjnego będącego również słupem oświetlenia drogowego lub innego gestora</w:t>
            </w:r>
            <w:r>
              <w:rPr>
                <w:rFonts w:cstheme="minorHAnsi"/>
                <w:color w:val="000000"/>
              </w:rPr>
              <w:t>: cena</w:t>
            </w:r>
            <w:r w:rsidRPr="00E94F27">
              <w:rPr>
                <w:rFonts w:cstheme="minorHAnsi"/>
                <w:color w:val="000000"/>
              </w:rPr>
              <w:t xml:space="preserve"> netto/ 1 lokalizacja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7A77" w14:textId="6640BA4F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2170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761BF0FE" w14:textId="77777777" w:rsidTr="00E94F27">
        <w:trPr>
          <w:trHeight w:hRule="exact" w:val="424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2DF84" w14:textId="1B54575A" w:rsidR="00E94F27" w:rsidRPr="00E94F27" w:rsidRDefault="00F73D8A" w:rsidP="003B56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Mapa do celów projektowych – 1</w:t>
            </w:r>
            <w:r w:rsidR="00E94F27" w:rsidRPr="00E94F27">
              <w:rPr>
                <w:rFonts w:cstheme="minorHAnsi"/>
                <w:color w:val="000000"/>
              </w:rPr>
              <w:t xml:space="preserve"> sztuka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5A7B6" w14:textId="53F629D1" w:rsid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FEC5F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0699C712" w14:textId="77777777" w:rsidTr="00E94F27">
        <w:trPr>
          <w:trHeight w:hRule="exact" w:val="416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FA108" w14:textId="7C347712" w:rsidR="00E94F27" w:rsidRDefault="00E94F27" w:rsidP="00F73D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Wytyczenie urządzenia reklamowego</w:t>
            </w:r>
            <w:r w:rsidR="00F73D8A">
              <w:rPr>
                <w:rFonts w:cstheme="minorHAnsi"/>
                <w:color w:val="000000"/>
              </w:rPr>
              <w:t xml:space="preserve">  </w:t>
            </w:r>
            <w:r w:rsidR="00F73D8A">
              <w:rPr>
                <w:rFonts w:cstheme="minorHAnsi"/>
                <w:color w:val="000000"/>
              </w:rPr>
              <w:t>– 1</w:t>
            </w:r>
            <w:r w:rsidR="00F73D8A" w:rsidRPr="00E94F27">
              <w:rPr>
                <w:rFonts w:cstheme="minorHAnsi"/>
                <w:color w:val="000000"/>
              </w:rPr>
              <w:t xml:space="preserve"> sztuka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19CC7" w14:textId="0A7B285D" w:rsidR="00E94F27" w:rsidRDefault="00F73D8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85535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79365320" w14:textId="77777777" w:rsidTr="00E94F27">
        <w:trPr>
          <w:trHeight w:hRule="exact" w:val="436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6B7D5" w14:textId="54ACF68B" w:rsidR="00E94F27" w:rsidRDefault="00E94F27" w:rsidP="003B56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Mapa/inwentaryzacja powykonawcza</w:t>
            </w:r>
            <w:r w:rsidR="00F73D8A">
              <w:rPr>
                <w:rFonts w:cstheme="minorHAnsi"/>
                <w:color w:val="000000"/>
              </w:rPr>
              <w:t xml:space="preserve"> </w:t>
            </w:r>
            <w:r w:rsidR="00F73D8A">
              <w:rPr>
                <w:rFonts w:cstheme="minorHAnsi"/>
                <w:color w:val="000000"/>
              </w:rPr>
              <w:t>– 1</w:t>
            </w:r>
            <w:r w:rsidR="00F73D8A" w:rsidRPr="00E94F27">
              <w:rPr>
                <w:rFonts w:cstheme="minorHAnsi"/>
                <w:color w:val="000000"/>
              </w:rPr>
              <w:t xml:space="preserve"> sztuka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74C5B" w14:textId="31C8208C" w:rsidR="00E94F27" w:rsidRDefault="00F73D8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92111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500791C2" w14:textId="77777777" w:rsidTr="00E94F27">
        <w:trPr>
          <w:trHeight w:hRule="exact" w:val="592"/>
        </w:trPr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4FF63" w14:textId="7EC0A801" w:rsidR="00E94F27" w:rsidRDefault="00E94F27" w:rsidP="003B5627">
            <w:pPr>
              <w:rPr>
                <w:rFonts w:cstheme="minorHAnsi"/>
                <w:color w:val="000000"/>
              </w:rPr>
            </w:pPr>
            <w:r w:rsidRPr="00E94F27">
              <w:rPr>
                <w:rFonts w:cstheme="minorHAnsi"/>
                <w:color w:val="000000"/>
              </w:rPr>
              <w:t xml:space="preserve">Opracowanie projektu technicznego urządzenia reklamowego:  </w:t>
            </w:r>
            <w:r>
              <w:rPr>
                <w:rFonts w:cstheme="minorHAnsi"/>
                <w:color w:val="000000"/>
              </w:rPr>
              <w:t>cena</w:t>
            </w:r>
            <w:r w:rsidRPr="00E94F27">
              <w:rPr>
                <w:rFonts w:cstheme="minorHAnsi"/>
                <w:color w:val="000000"/>
              </w:rPr>
              <w:t xml:space="preserve"> netto/ 1 lokalizacja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637FC" w14:textId="65956D81" w:rsidR="00E94F27" w:rsidRDefault="00F73D8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E68CF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</w:tbl>
    <w:p w14:paraId="1EFBE82C" w14:textId="77777777" w:rsidR="00E94F27" w:rsidRDefault="00E94F27" w:rsidP="00855787">
      <w:pPr>
        <w:spacing w:line="360" w:lineRule="auto"/>
        <w:jc w:val="both"/>
        <w:rPr>
          <w:rFonts w:cstheme="minorHAnsi"/>
          <w:b/>
          <w:bCs/>
          <w:color w:val="000000"/>
          <w:spacing w:val="-7"/>
        </w:rPr>
      </w:pPr>
    </w:p>
    <w:p w14:paraId="37B203E0" w14:textId="47122AAC" w:rsidR="00855787" w:rsidRPr="00BD53E2" w:rsidRDefault="00855787" w:rsidP="00E94F27">
      <w:pPr>
        <w:spacing w:line="360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b/>
          <w:bCs/>
          <w:color w:val="000000"/>
          <w:spacing w:val="-7"/>
        </w:rPr>
        <w:t xml:space="preserve">UWAŻAMY SIĘ </w:t>
      </w:r>
      <w:r w:rsidRPr="00BD53E2">
        <w:rPr>
          <w:rFonts w:cstheme="minorHAnsi"/>
          <w:color w:val="000000"/>
          <w:spacing w:val="-7"/>
        </w:rPr>
        <w:t xml:space="preserve">za związanych niniejszą ofertą przez </w:t>
      </w:r>
      <w:r w:rsidRPr="00BD53E2">
        <w:rPr>
          <w:rFonts w:cstheme="minorHAnsi"/>
          <w:color w:val="000000"/>
          <w:spacing w:val="-2"/>
        </w:rPr>
        <w:t xml:space="preserve">okres 30 dni uwzględniając, że termin </w:t>
      </w:r>
      <w:r w:rsidRPr="00BD53E2">
        <w:rPr>
          <w:rFonts w:cstheme="minorHAnsi"/>
          <w:color w:val="000000"/>
        </w:rPr>
        <w:t>składania ofert jest pierwszym dniem biegu terminu.</w:t>
      </w:r>
    </w:p>
    <w:p w14:paraId="434B77B9" w14:textId="0A3926AD" w:rsidR="00855787" w:rsidRPr="00BD53E2" w:rsidRDefault="00855787" w:rsidP="00855787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</w:t>
      </w:r>
      <w:r w:rsidR="00E94F27">
        <w:rPr>
          <w:rFonts w:cstheme="minorHAnsi"/>
        </w:rPr>
        <w:t>…………………</w:t>
      </w:r>
    </w:p>
    <w:p w14:paraId="407EFE95" w14:textId="3DFAE24A" w:rsidR="00BD53E2" w:rsidRPr="00855787" w:rsidRDefault="00855787" w:rsidP="00855787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855787" w:rsidSect="00FF3A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044A9"/>
    <w:rsid w:val="000B0DAC"/>
    <w:rsid w:val="000F5AD4"/>
    <w:rsid w:val="00154176"/>
    <w:rsid w:val="00251F37"/>
    <w:rsid w:val="00427D1C"/>
    <w:rsid w:val="00634222"/>
    <w:rsid w:val="00741D73"/>
    <w:rsid w:val="00855787"/>
    <w:rsid w:val="009D4B7B"/>
    <w:rsid w:val="00BD53E2"/>
    <w:rsid w:val="00C57C18"/>
    <w:rsid w:val="00C77DED"/>
    <w:rsid w:val="00E94F27"/>
    <w:rsid w:val="00F673A6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Dariusz Górczyński</cp:lastModifiedBy>
  <cp:revision>14</cp:revision>
  <dcterms:created xsi:type="dcterms:W3CDTF">2024-02-26T20:40:00Z</dcterms:created>
  <dcterms:modified xsi:type="dcterms:W3CDTF">2025-02-27T07:26:00Z</dcterms:modified>
</cp:coreProperties>
</file>