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11B8" w14:textId="5185C446" w:rsidR="000E770C" w:rsidRDefault="000E770C" w:rsidP="009C308B">
      <w:pPr>
        <w:pStyle w:val="Akapitzlist"/>
        <w:numPr>
          <w:ilvl w:val="0"/>
          <w:numId w:val="2"/>
        </w:numPr>
        <w:ind w:left="567" w:hanging="567"/>
        <w:jc w:val="both"/>
      </w:pPr>
      <w:r>
        <w:t xml:space="preserve">Nazwa przedmiotu zamówienia: </w:t>
      </w:r>
    </w:p>
    <w:p w14:paraId="690E698C" w14:textId="032F680F" w:rsidR="008C4D7B" w:rsidRDefault="008C4D7B" w:rsidP="009C308B">
      <w:pPr>
        <w:ind w:firstLine="567"/>
        <w:jc w:val="both"/>
      </w:pPr>
      <w:r>
        <w:t xml:space="preserve">Opracowanie dokumentacji geologiczno-inżynierskiej w ramach zadania pn.: „Zabezpieczenie osuwiska nr </w:t>
      </w:r>
      <w:proofErr w:type="spellStart"/>
      <w:r>
        <w:t>ewid</w:t>
      </w:r>
      <w:proofErr w:type="spellEnd"/>
      <w:r>
        <w:t xml:space="preserve">. 18-62-011-051300 zlokalizowanego w ciągu drogi powiatowej nr 2160R wraz </w:t>
      </w:r>
      <w:r w:rsidR="009C308B">
        <w:br/>
      </w:r>
      <w:r>
        <w:t>z odtworzeniem odcinka ulicy Bolesława Chrobrego w Przemyślu”.</w:t>
      </w:r>
    </w:p>
    <w:p w14:paraId="649DA3EA" w14:textId="2A315FC5" w:rsidR="008C4D7B" w:rsidRDefault="008C4D7B" w:rsidP="009C308B">
      <w:pPr>
        <w:pStyle w:val="Akapitzlist"/>
        <w:numPr>
          <w:ilvl w:val="0"/>
          <w:numId w:val="2"/>
        </w:numPr>
        <w:ind w:left="567" w:hanging="567"/>
        <w:jc w:val="both"/>
      </w:pPr>
      <w:r>
        <w:t>Szczegółowy Opis Przedmiotu Zamówienia:</w:t>
      </w:r>
    </w:p>
    <w:p w14:paraId="339C39D7" w14:textId="417F1145" w:rsidR="008C4D7B" w:rsidRDefault="008C4D7B" w:rsidP="009C308B">
      <w:pPr>
        <w:pStyle w:val="Akapitzlist"/>
        <w:ind w:left="0" w:firstLine="567"/>
        <w:jc w:val="both"/>
      </w:pPr>
      <w:r>
        <w:t xml:space="preserve">Dokumentacja </w:t>
      </w:r>
      <w:proofErr w:type="spellStart"/>
      <w:r>
        <w:t>geologiczno</w:t>
      </w:r>
      <w:proofErr w:type="spellEnd"/>
      <w:r>
        <w:t xml:space="preserve"> – inżynierska (wraz z projektem robót geologicznych i wykonaniem odwiertów) zgodnie z obowiązującymi w tym zakresie przepisami prawa, wykonywana jest dla potrzeb opracowania dokumentacji projektowej stabilizacji uaktywnionej części osuwiska zagrażającej odcinkowi ulicy Chrobrego w km 1+250 - 1+308 (wraz z odtworzeniem zagospodarowania drogowego); w załączeniu mapa sytuacyjna z zakresem. Po zaobserwowaniu uaktywnienia w środkowo – wschodniej części rozległego osuwiska na południowych stokach Winnej Góry, w 2015 r. zostało wykonane opracowanie pn.: „Sprawozdanie z badań geotechnicznych wykonanych dla potrzeb określenia stateczności skarpy wraz z koncepcją zabezpieczenia” oraz karta dokumentacyjna osuwiska wraz </w:t>
      </w:r>
      <w:r w:rsidR="009C308B">
        <w:br/>
      </w:r>
      <w:r>
        <w:t xml:space="preserve">z opinią (nr 1862 011-051300). Zgodnie z przedmiotową dokumentacją zachodzące ruchy masowe spowodowały obniżenie </w:t>
      </w:r>
      <w:r w:rsidR="00165969">
        <w:t xml:space="preserve">nawierzchni ul. Chrobrego oraz wybrzuszenie brukowanego chodnika </w:t>
      </w:r>
      <w:r w:rsidR="009C308B">
        <w:br/>
      </w:r>
      <w:r w:rsidR="00165969">
        <w:t xml:space="preserve">i powstanie szczelin w nawierzchni jezdni. </w:t>
      </w:r>
    </w:p>
    <w:p w14:paraId="0B39AAF7" w14:textId="1F550B2D" w:rsidR="00165969" w:rsidRDefault="00165969" w:rsidP="009C308B">
      <w:pPr>
        <w:pStyle w:val="Akapitzlist"/>
        <w:ind w:left="0" w:firstLine="567"/>
        <w:jc w:val="both"/>
      </w:pPr>
      <w:r>
        <w:t xml:space="preserve">Przedmiot umowy winien zawierać m.in. załączniki niezbędne do wydania opinii wojewódzkiego zespołu nadzorującego realizację zadań </w:t>
      </w:r>
      <w:r w:rsidR="008278A7">
        <w:t xml:space="preserve">w zakresie przeciwdziałania ruchom osuwiskowym oraz usuwania ich skutków </w:t>
      </w:r>
      <w:proofErr w:type="spellStart"/>
      <w:r w:rsidR="008278A7">
        <w:t>tj</w:t>
      </w:r>
      <w:proofErr w:type="spellEnd"/>
      <w:r w:rsidR="008278A7">
        <w:t>:</w:t>
      </w:r>
    </w:p>
    <w:p w14:paraId="7074C9B5" w14:textId="77777777" w:rsidR="008278A7" w:rsidRDefault="008278A7" w:rsidP="009C308B">
      <w:pPr>
        <w:pStyle w:val="Akapitzlist"/>
        <w:ind w:left="0"/>
        <w:jc w:val="both"/>
      </w:pPr>
      <w:r>
        <w:t xml:space="preserve">- opinię do DGI wydana przez PIG PIB lub innego niezależnego geologa posiadającego uprawnienia w zakresie opiniowania takiej dokumentacji, </w:t>
      </w:r>
    </w:p>
    <w:p w14:paraId="226C4F4B" w14:textId="25304BEE" w:rsidR="008278A7" w:rsidRDefault="008278A7" w:rsidP="009C308B">
      <w:pPr>
        <w:pStyle w:val="Akapitzlist"/>
        <w:ind w:left="0"/>
        <w:jc w:val="both"/>
      </w:pPr>
      <w:r>
        <w:t xml:space="preserve">- decyzję zatwierdzającą DGI wydaną przez właściwy organ, </w:t>
      </w:r>
    </w:p>
    <w:p w14:paraId="3FF63CE3" w14:textId="34D5B663" w:rsidR="008278A7" w:rsidRDefault="008278A7" w:rsidP="009C308B">
      <w:pPr>
        <w:pStyle w:val="Akapitzlist"/>
        <w:ind w:left="0"/>
        <w:jc w:val="both"/>
      </w:pPr>
      <w:r>
        <w:t>- plan finansowy uwzględniający plano</w:t>
      </w:r>
      <w:r w:rsidR="009C308B">
        <w:t>wan</w:t>
      </w:r>
      <w:r>
        <w:t xml:space="preserve">ą całkowitą, wartość zadania obejmującą wszystkie etapy jego realizacji z wykonawstwem robót włącznie. </w:t>
      </w:r>
    </w:p>
    <w:p w14:paraId="09793C00" w14:textId="77777777" w:rsidR="00937AC6" w:rsidRDefault="00937AC6" w:rsidP="00937AC6">
      <w:pPr>
        <w:pStyle w:val="Akapitzlist"/>
        <w:ind w:left="567"/>
        <w:jc w:val="both"/>
      </w:pPr>
    </w:p>
    <w:p w14:paraId="71265D80" w14:textId="0537CF1A" w:rsidR="008278A7" w:rsidRDefault="00937AC6" w:rsidP="009C308B">
      <w:pPr>
        <w:pStyle w:val="Akapitzlist"/>
        <w:numPr>
          <w:ilvl w:val="0"/>
          <w:numId w:val="2"/>
        </w:numPr>
        <w:ind w:left="567" w:hanging="567"/>
        <w:jc w:val="both"/>
      </w:pPr>
      <w:r>
        <w:t>T</w:t>
      </w:r>
      <w:r w:rsidR="008278A7">
        <w:t>ermin realizacji zamówienia:</w:t>
      </w:r>
    </w:p>
    <w:p w14:paraId="35F6CD4D" w14:textId="47B0F447" w:rsidR="008278A7" w:rsidRDefault="008278A7" w:rsidP="009C308B">
      <w:pPr>
        <w:pStyle w:val="Akapitzlist"/>
        <w:ind w:left="567"/>
        <w:jc w:val="both"/>
      </w:pPr>
      <w:r>
        <w:t xml:space="preserve">15.11.2024r. </w:t>
      </w:r>
    </w:p>
    <w:p w14:paraId="2A539020" w14:textId="77777777" w:rsidR="008278A7" w:rsidRDefault="008278A7" w:rsidP="009C308B">
      <w:pPr>
        <w:pStyle w:val="Akapitzlist"/>
        <w:ind w:left="0" w:firstLine="567"/>
        <w:jc w:val="both"/>
      </w:pPr>
    </w:p>
    <w:p w14:paraId="5EC54BAD" w14:textId="51F50490" w:rsidR="00165969" w:rsidRDefault="00165969" w:rsidP="009C308B">
      <w:pPr>
        <w:pStyle w:val="Akapitzlist"/>
        <w:jc w:val="both"/>
      </w:pPr>
      <w:r>
        <w:tab/>
      </w:r>
    </w:p>
    <w:p w14:paraId="78E6ECDD" w14:textId="77777777" w:rsidR="008C4D7B" w:rsidRDefault="008C4D7B" w:rsidP="009C308B">
      <w:pPr>
        <w:ind w:left="720"/>
        <w:jc w:val="both"/>
      </w:pPr>
    </w:p>
    <w:sectPr w:rsidR="008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E2C84"/>
    <w:multiLevelType w:val="hybridMultilevel"/>
    <w:tmpl w:val="48DC9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3103E"/>
    <w:multiLevelType w:val="hybridMultilevel"/>
    <w:tmpl w:val="706A2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30352">
    <w:abstractNumId w:val="0"/>
  </w:num>
  <w:num w:numId="2" w16cid:durableId="155635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0C"/>
    <w:rsid w:val="00007791"/>
    <w:rsid w:val="000E770C"/>
    <w:rsid w:val="00165969"/>
    <w:rsid w:val="002151AA"/>
    <w:rsid w:val="004D5BDA"/>
    <w:rsid w:val="008278A7"/>
    <w:rsid w:val="008C4D7B"/>
    <w:rsid w:val="00937AC6"/>
    <w:rsid w:val="009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7301"/>
  <w15:chartTrackingRefBased/>
  <w15:docId w15:val="{B58073E5-13D9-4778-8B5A-9AA4B9BC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 Przemyśl</dc:creator>
  <cp:keywords/>
  <dc:description/>
  <cp:lastModifiedBy>ZDM Przemyśl</cp:lastModifiedBy>
  <cp:revision>2</cp:revision>
  <dcterms:created xsi:type="dcterms:W3CDTF">2024-06-10T06:37:00Z</dcterms:created>
  <dcterms:modified xsi:type="dcterms:W3CDTF">2024-06-10T09:31:00Z</dcterms:modified>
</cp:coreProperties>
</file>