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73E6" w14:textId="2A60D53C" w:rsidR="00270FED" w:rsidRPr="004201BE" w:rsidRDefault="00270FED" w:rsidP="00870199">
      <w:pPr>
        <w:pStyle w:val="Nagwek5"/>
        <w:jc w:val="right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Załącznik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nr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36AA0">
        <w:rPr>
          <w:rFonts w:asciiTheme="minorHAnsi" w:hAnsiTheme="minorHAnsi" w:cstheme="minorHAnsi"/>
          <w:sz w:val="24"/>
          <w:szCs w:val="24"/>
        </w:rPr>
        <w:t>1</w:t>
      </w:r>
    </w:p>
    <w:p w14:paraId="60200C67" w14:textId="77777777" w:rsidR="00270FED" w:rsidRPr="004201BE" w:rsidRDefault="00270FED" w:rsidP="004201BE">
      <w:pPr>
        <w:jc w:val="both"/>
        <w:rPr>
          <w:rFonts w:eastAsia="Calibri" w:cstheme="minorHAnsi"/>
          <w:b/>
          <w:bCs/>
          <w:i/>
          <w:sz w:val="24"/>
          <w:szCs w:val="24"/>
        </w:rPr>
      </w:pPr>
    </w:p>
    <w:p w14:paraId="416316AB" w14:textId="77777777" w:rsidR="00270FED" w:rsidRPr="004201BE" w:rsidRDefault="00270FED" w:rsidP="004201BE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………………………………….</w:t>
      </w:r>
    </w:p>
    <w:p w14:paraId="11697D22" w14:textId="77777777" w:rsidR="00270FED" w:rsidRPr="004201BE" w:rsidRDefault="00270FED" w:rsidP="004201BE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(dane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Wykonawcy)</w:t>
      </w:r>
    </w:p>
    <w:p w14:paraId="5E486165" w14:textId="77777777" w:rsidR="00270FED" w:rsidRPr="004201BE" w:rsidRDefault="00270FED" w:rsidP="004201BE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adres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do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korespondencji...................................................................</w:t>
      </w:r>
    </w:p>
    <w:p w14:paraId="19CD44FF" w14:textId="77777777" w:rsidR="00270FED" w:rsidRPr="004201BE" w:rsidRDefault="00270FED" w:rsidP="004201BE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nr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telefonu.........................................................................................</w:t>
      </w:r>
    </w:p>
    <w:p w14:paraId="72DCB44A" w14:textId="77777777" w:rsidR="00270FED" w:rsidRPr="004201BE" w:rsidRDefault="00270FED" w:rsidP="004201BE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NIP: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.................</w:t>
      </w:r>
      <w:r w:rsidRPr="004201BE">
        <w:rPr>
          <w:rFonts w:asciiTheme="minorHAnsi" w:hAnsiTheme="minorHAnsi" w:cstheme="minorHAnsi"/>
          <w:sz w:val="24"/>
          <w:szCs w:val="24"/>
        </w:rPr>
        <w:t xml:space="preserve"> 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REGON:...............</w:t>
      </w:r>
      <w:r w:rsidRPr="004201BE">
        <w:rPr>
          <w:rFonts w:asciiTheme="minorHAnsi" w:hAnsiTheme="minorHAnsi" w:cstheme="minorHAnsi"/>
          <w:sz w:val="24"/>
          <w:szCs w:val="24"/>
        </w:rPr>
        <w:t xml:space="preserve">  KRS: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......................................</w:t>
      </w:r>
    </w:p>
    <w:p w14:paraId="17FD69EE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3AB4E887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49495E61" w14:textId="77777777" w:rsidR="00270FED" w:rsidRPr="004201BE" w:rsidRDefault="00270FED" w:rsidP="00870199">
      <w:pPr>
        <w:pStyle w:val="Nagwek1"/>
        <w:ind w:left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OFERTA</w:t>
      </w:r>
    </w:p>
    <w:p w14:paraId="1EB69930" w14:textId="77777777" w:rsidR="00270FED" w:rsidRPr="004201BE" w:rsidRDefault="00270FED" w:rsidP="004201BE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5E1F9A22" w14:textId="77777777" w:rsidR="00270FED" w:rsidRPr="004201BE" w:rsidRDefault="00270FED" w:rsidP="004201BE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2511619" w14:textId="6E9DD2E3" w:rsidR="004201BE" w:rsidRDefault="004201BE" w:rsidP="004201BE">
      <w:pPr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8"/>
          <w:sz w:val="24"/>
          <w:szCs w:val="24"/>
        </w:rPr>
        <w:t>W</w:t>
      </w:r>
      <w:r w:rsidR="00270FED" w:rsidRPr="004201BE">
        <w:rPr>
          <w:rFonts w:eastAsia="Calibri" w:cstheme="minorHAnsi"/>
          <w:spacing w:val="8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odpowiedzi</w:t>
      </w:r>
      <w:r w:rsidR="00270FED" w:rsidRPr="004201BE">
        <w:rPr>
          <w:rFonts w:eastAsia="Calibri" w:cstheme="minorHAnsi"/>
          <w:spacing w:val="7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na</w:t>
      </w:r>
      <w:r w:rsidR="00270FED" w:rsidRPr="004201BE">
        <w:rPr>
          <w:rFonts w:eastAsia="Calibri" w:cstheme="minorHAnsi"/>
          <w:spacing w:val="7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ogłoszenie</w:t>
      </w:r>
      <w:r w:rsidR="00270FED" w:rsidRPr="004201BE">
        <w:rPr>
          <w:rFonts w:eastAsia="Calibri" w:cstheme="minorHAnsi"/>
          <w:spacing w:val="9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z w:val="24"/>
          <w:szCs w:val="24"/>
        </w:rPr>
        <w:t>–</w:t>
      </w:r>
      <w:r w:rsidR="00270FED" w:rsidRPr="004201BE">
        <w:rPr>
          <w:rFonts w:eastAsia="Calibri" w:cstheme="minorHAnsi"/>
          <w:spacing w:val="8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zaproszenie</w:t>
      </w:r>
      <w:r w:rsidR="00270FED" w:rsidRPr="004201BE">
        <w:rPr>
          <w:rFonts w:eastAsia="Calibri" w:cstheme="minorHAnsi"/>
          <w:spacing w:val="8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do</w:t>
      </w:r>
      <w:r w:rsidR="00270FED" w:rsidRPr="004201BE">
        <w:rPr>
          <w:rFonts w:eastAsia="Calibri" w:cstheme="minorHAnsi"/>
          <w:spacing w:val="8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1"/>
          <w:sz w:val="24"/>
          <w:szCs w:val="24"/>
        </w:rPr>
        <w:t>składania</w:t>
      </w:r>
      <w:r w:rsidR="00270FED" w:rsidRPr="004201BE">
        <w:rPr>
          <w:rFonts w:eastAsia="Calibri" w:cstheme="minorHAnsi"/>
          <w:spacing w:val="7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z w:val="24"/>
          <w:szCs w:val="24"/>
        </w:rPr>
        <w:t>ofert</w:t>
      </w:r>
      <w:r w:rsidR="00270FED" w:rsidRPr="004201BE">
        <w:rPr>
          <w:rFonts w:eastAsia="Calibri" w:cstheme="minorHAnsi"/>
          <w:spacing w:val="8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spacing w:val="-2"/>
          <w:sz w:val="24"/>
          <w:szCs w:val="24"/>
        </w:rPr>
        <w:t>na:</w:t>
      </w:r>
      <w:r w:rsidR="00270FED" w:rsidRPr="004201BE">
        <w:rPr>
          <w:rFonts w:eastAsia="Calibri" w:cstheme="minorHAnsi"/>
          <w:spacing w:val="10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kompleksowa</w:t>
      </w:r>
      <w:r w:rsidR="00270FED" w:rsidRPr="004201BE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usługa</w:t>
      </w:r>
      <w:r w:rsidR="00270FED" w:rsidRPr="004201BE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pozyskania</w:t>
      </w:r>
      <w:r w:rsidR="00270FED" w:rsidRPr="004201BE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2"/>
          <w:sz w:val="24"/>
          <w:szCs w:val="24"/>
        </w:rPr>
        <w:t>świadectw</w:t>
      </w:r>
      <w:r w:rsidR="00270FED" w:rsidRPr="004201BE">
        <w:rPr>
          <w:rFonts w:eastAsia="Calibri" w:cstheme="minorHAnsi"/>
          <w:b/>
          <w:bCs/>
          <w:spacing w:val="81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efektywności</w:t>
      </w:r>
      <w:r w:rsidR="00270FED" w:rsidRPr="004201BE">
        <w:rPr>
          <w:rFonts w:eastAsia="Calibri" w:cstheme="minorHAnsi"/>
          <w:b/>
          <w:bCs/>
          <w:spacing w:val="34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2"/>
          <w:sz w:val="24"/>
          <w:szCs w:val="24"/>
        </w:rPr>
        <w:t>energetycznej</w:t>
      </w:r>
      <w:r w:rsidR="00270FED" w:rsidRPr="004201BE">
        <w:rPr>
          <w:rFonts w:eastAsia="Calibri" w:cstheme="minorHAnsi"/>
          <w:b/>
          <w:bCs/>
          <w:spacing w:val="37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(białych</w:t>
      </w:r>
      <w:r w:rsidR="00270FED" w:rsidRPr="004201BE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certyfikatów)</w:t>
      </w:r>
      <w:r w:rsidR="00270FED" w:rsidRPr="004201BE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>dla</w:t>
      </w:r>
      <w:r w:rsidR="00270FED" w:rsidRPr="004201BE">
        <w:rPr>
          <w:rFonts w:eastAsia="Calibri" w:cstheme="minorHAnsi"/>
          <w:b/>
          <w:bCs/>
          <w:spacing w:val="35"/>
          <w:sz w:val="24"/>
          <w:szCs w:val="24"/>
        </w:rPr>
        <w:t xml:space="preserve"> </w:t>
      </w:r>
      <w:r w:rsidR="00270FED" w:rsidRPr="004201BE">
        <w:rPr>
          <w:rFonts w:eastAsia="Calibri" w:cstheme="minorHAnsi"/>
          <w:b/>
          <w:bCs/>
          <w:spacing w:val="-1"/>
          <w:sz w:val="24"/>
          <w:szCs w:val="24"/>
        </w:rPr>
        <w:t xml:space="preserve">zadania inwestycyjnego </w:t>
      </w:r>
      <w:r w:rsidR="00270FED" w:rsidRPr="004201BE">
        <w:rPr>
          <w:rFonts w:cstheme="minorHAnsi"/>
          <w:sz w:val="24"/>
          <w:szCs w:val="24"/>
        </w:rPr>
        <w:t>,,Modernizacja oświetlenia ulicznego w Przemyślu – wymiana opraw energochłonnych na oprawy LED”</w:t>
      </w:r>
      <w:r w:rsidR="00270FED" w:rsidRPr="004201BE">
        <w:rPr>
          <w:rFonts w:eastAsia="Calibri" w:cstheme="minorHAnsi"/>
          <w:spacing w:val="-1"/>
          <w:sz w:val="24"/>
          <w:szCs w:val="24"/>
        </w:rPr>
        <w:t>,</w:t>
      </w:r>
      <w:r w:rsidR="00270FED" w:rsidRPr="004201B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Numer postępowania: ZDM.NE-3.332.55.2024.</w:t>
      </w:r>
    </w:p>
    <w:p w14:paraId="3B68E496" w14:textId="13CEEA8F" w:rsidR="00270FED" w:rsidRPr="004201BE" w:rsidRDefault="00270FED" w:rsidP="004201BE">
      <w:pPr>
        <w:jc w:val="both"/>
        <w:rPr>
          <w:rFonts w:cstheme="minorHAnsi"/>
          <w:sz w:val="24"/>
          <w:szCs w:val="24"/>
        </w:rPr>
      </w:pPr>
      <w:r w:rsidRPr="004201BE">
        <w:rPr>
          <w:rFonts w:cstheme="minorHAnsi"/>
          <w:spacing w:val="-1"/>
          <w:sz w:val="24"/>
          <w:szCs w:val="24"/>
        </w:rPr>
        <w:t>Oferuję/emy</w:t>
      </w:r>
      <w:r w:rsidRPr="004201BE">
        <w:rPr>
          <w:rFonts w:cstheme="minorHAnsi"/>
          <w:spacing w:val="-2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realizację</w:t>
      </w:r>
      <w:r w:rsidRPr="004201BE">
        <w:rPr>
          <w:rFonts w:cstheme="minorHAnsi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zamówienia</w:t>
      </w:r>
      <w:r w:rsidRPr="004201BE">
        <w:rPr>
          <w:rFonts w:cstheme="minorHAnsi"/>
          <w:spacing w:val="-3"/>
          <w:sz w:val="24"/>
          <w:szCs w:val="24"/>
        </w:rPr>
        <w:t xml:space="preserve"> </w:t>
      </w:r>
      <w:r w:rsidRPr="004201BE">
        <w:rPr>
          <w:rFonts w:cstheme="minorHAnsi"/>
          <w:sz w:val="24"/>
          <w:szCs w:val="24"/>
        </w:rPr>
        <w:t>za</w:t>
      </w:r>
      <w:r w:rsidRPr="004201BE">
        <w:rPr>
          <w:rFonts w:cstheme="minorHAnsi"/>
          <w:spacing w:val="2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prowizję</w:t>
      </w:r>
      <w:r w:rsidRPr="004201BE">
        <w:rPr>
          <w:rFonts w:cstheme="minorHAnsi"/>
          <w:spacing w:val="-2"/>
          <w:sz w:val="24"/>
          <w:szCs w:val="24"/>
        </w:rPr>
        <w:t xml:space="preserve"> </w:t>
      </w:r>
      <w:r w:rsidRPr="004201BE">
        <w:rPr>
          <w:rFonts w:cstheme="minorHAnsi"/>
          <w:sz w:val="24"/>
          <w:szCs w:val="24"/>
        </w:rPr>
        <w:t>w</w:t>
      </w:r>
      <w:r w:rsidRPr="004201BE">
        <w:rPr>
          <w:rFonts w:cstheme="minorHAnsi"/>
          <w:spacing w:val="1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 xml:space="preserve">wysokości </w:t>
      </w:r>
      <w:r w:rsidRPr="004201BE">
        <w:rPr>
          <w:rFonts w:cstheme="minorHAnsi"/>
          <w:sz w:val="24"/>
          <w:szCs w:val="24"/>
        </w:rPr>
        <w:t>……….</w:t>
      </w:r>
      <w:r w:rsidRPr="004201BE">
        <w:rPr>
          <w:rFonts w:cstheme="minorHAnsi"/>
          <w:spacing w:val="-3"/>
          <w:sz w:val="24"/>
          <w:szCs w:val="24"/>
        </w:rPr>
        <w:t xml:space="preserve"> </w:t>
      </w:r>
      <w:r w:rsidRPr="004201BE">
        <w:rPr>
          <w:rFonts w:cstheme="minorHAnsi"/>
          <w:sz w:val="24"/>
          <w:szCs w:val="24"/>
        </w:rPr>
        <w:t>%</w:t>
      </w:r>
      <w:r w:rsidRPr="004201BE">
        <w:rPr>
          <w:rFonts w:cstheme="minorHAnsi"/>
          <w:spacing w:val="1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(słownie</w:t>
      </w:r>
      <w:r w:rsidRPr="004201BE">
        <w:rPr>
          <w:rFonts w:cstheme="minorHAnsi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procent</w:t>
      </w:r>
      <w:r w:rsidRPr="004201BE">
        <w:rPr>
          <w:rFonts w:cstheme="minorHAnsi"/>
          <w:spacing w:val="-2"/>
          <w:sz w:val="24"/>
          <w:szCs w:val="24"/>
        </w:rPr>
        <w:t xml:space="preserve"> </w:t>
      </w:r>
      <w:r w:rsidRPr="004201BE">
        <w:rPr>
          <w:rFonts w:cstheme="minorHAnsi"/>
          <w:spacing w:val="-1"/>
          <w:sz w:val="24"/>
          <w:szCs w:val="24"/>
        </w:rPr>
        <w:t>………………………)</w:t>
      </w:r>
      <w:r w:rsidRPr="004201BE">
        <w:rPr>
          <w:rFonts w:cstheme="minorHAnsi"/>
          <w:sz w:val="24"/>
          <w:szCs w:val="24"/>
        </w:rPr>
        <w:t>.</w:t>
      </w:r>
    </w:p>
    <w:p w14:paraId="647E9A18" w14:textId="77777777" w:rsidR="00200666" w:rsidRDefault="00270FED" w:rsidP="00200666">
      <w:pPr>
        <w:pStyle w:val="Tekstpodstawowy"/>
        <w:ind w:left="0"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Jednocześnie</w:t>
      </w:r>
      <w:r w:rsidRPr="004201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oświadczam/my,</w:t>
      </w:r>
      <w:r w:rsidRPr="004201B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4201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prowizja</w:t>
      </w:r>
      <w:r w:rsidRPr="004201B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stanowi</w:t>
      </w:r>
      <w:r w:rsidRPr="004201B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całkowitą</w:t>
      </w:r>
      <w:r w:rsidRPr="004201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wartość</w:t>
      </w:r>
      <w:r w:rsidRPr="004201B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brutto,</w:t>
      </w:r>
      <w:r w:rsidRPr="004201B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przysługującego</w:t>
      </w:r>
      <w:r w:rsidRPr="004201B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mi/nam</w:t>
      </w:r>
      <w:r w:rsidRPr="004201B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wynagrodzenia</w:t>
      </w:r>
      <w:r w:rsidRPr="004201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wyliczoną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jako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%</w:t>
      </w:r>
      <w:r w:rsidRPr="004201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wartości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0666">
        <w:rPr>
          <w:rFonts w:asciiTheme="minorHAnsi" w:hAnsiTheme="minorHAnsi" w:cstheme="minorHAnsi"/>
          <w:spacing w:val="-5"/>
          <w:sz w:val="24"/>
          <w:szCs w:val="24"/>
        </w:rPr>
        <w:t xml:space="preserve">netto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sprzedaży</w:t>
      </w:r>
      <w:r w:rsidRPr="004201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stosownej</w:t>
      </w:r>
      <w:r w:rsidRPr="004201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ilości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>praw</w:t>
      </w:r>
      <w:r w:rsidRPr="004201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majątkowych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PMEF_F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wynikających</w:t>
      </w:r>
      <w:r w:rsidRPr="004201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z</w:t>
      </w:r>
      <w:r w:rsidRPr="004201B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uzyskanych</w:t>
      </w:r>
      <w:r w:rsidRPr="004201B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świadectw</w:t>
      </w:r>
      <w:r w:rsidRPr="004201B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efektywności</w:t>
      </w:r>
      <w:r w:rsidRPr="004201B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energetycznej</w:t>
      </w:r>
      <w:r w:rsidRPr="004201B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dla</w:t>
      </w:r>
      <w:r w:rsidRPr="004201B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przedsięwzięcia</w:t>
      </w:r>
      <w:r w:rsidRPr="004201B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,,Modernizacja oświetlenia ulicznego w Przemyślu – wymiana opraw energochłonnych na oprawy LED”.</w:t>
      </w:r>
    </w:p>
    <w:p w14:paraId="66809D46" w14:textId="5165F964" w:rsidR="00270FED" w:rsidRPr="00200666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Oświadczam/y,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że</w:t>
      </w:r>
      <w:r w:rsidRPr="004201B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zapoznałem/liśmy</w:t>
      </w:r>
      <w:r w:rsidRPr="004201B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się</w:t>
      </w:r>
      <w:r w:rsidRPr="004201B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z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dokumentacją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postępowania</w:t>
      </w:r>
      <w:r w:rsidR="00200666">
        <w:rPr>
          <w:rFonts w:asciiTheme="minorHAnsi" w:hAnsiTheme="minorHAnsi" w:cstheme="minorHAnsi"/>
          <w:spacing w:val="-1"/>
          <w:sz w:val="24"/>
          <w:szCs w:val="24"/>
        </w:rPr>
        <w:t xml:space="preserve"> udostępnioną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przez</w:t>
      </w:r>
      <w:r w:rsidRPr="004201B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i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nie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wnoszę/simy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do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niej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żadnych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zastrzeżeń.</w:t>
      </w:r>
    </w:p>
    <w:p w14:paraId="6F1E764C" w14:textId="051B5D7B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Oświadczam/y</w:t>
      </w:r>
      <w:r w:rsidRPr="004201BE">
        <w:rPr>
          <w:rFonts w:asciiTheme="minorHAnsi" w:hAnsiTheme="minorHAnsi" w:cstheme="minorHAnsi"/>
          <w:sz w:val="24"/>
          <w:szCs w:val="24"/>
        </w:rPr>
        <w:t xml:space="preserve"> że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przedmiot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zamówienia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zrealizuję/emy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w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terminie</w:t>
      </w:r>
      <w:r w:rsidR="004201BE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EAD22B7" w14:textId="52032677" w:rsidR="00270FED" w:rsidRPr="004201BE" w:rsidRDefault="00270FED" w:rsidP="004201BE">
      <w:pPr>
        <w:pStyle w:val="Tekstpodstawowy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a/</w:t>
      </w:r>
      <w:r w:rsidRPr="004201BE">
        <w:rPr>
          <w:rFonts w:asciiTheme="minorHAnsi" w:hAnsiTheme="minorHAnsi" w:cstheme="minorHAnsi"/>
          <w:sz w:val="24"/>
          <w:szCs w:val="24"/>
        </w:rPr>
        <w:t xml:space="preserve"> w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zakresie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złożenia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kompletnego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wniosku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do Urzędu Regulacji Energetyki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w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terminie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14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dni</w:t>
      </w:r>
      <w:r w:rsidRPr="004201BE">
        <w:rPr>
          <w:rFonts w:asciiTheme="minorHAnsi" w:hAnsiTheme="minorHAnsi" w:cstheme="minorHAnsi"/>
          <w:sz w:val="24"/>
          <w:szCs w:val="24"/>
        </w:rPr>
        <w:t xml:space="preserve"> od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zawarcia</w:t>
      </w:r>
      <w:r w:rsidRPr="004201B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umowy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r.</w:t>
      </w:r>
    </w:p>
    <w:p w14:paraId="5319AFE7" w14:textId="392446CC" w:rsidR="00270FED" w:rsidRPr="004201BE" w:rsidRDefault="00270FED" w:rsidP="004201BE">
      <w:pPr>
        <w:pStyle w:val="Tekstpodstawowy"/>
        <w:tabs>
          <w:tab w:val="left" w:pos="2182"/>
          <w:tab w:val="left" w:pos="3199"/>
          <w:tab w:val="left" w:pos="5196"/>
          <w:tab w:val="left" w:pos="5997"/>
          <w:tab w:val="left" w:pos="7612"/>
          <w:tab w:val="left" w:pos="8998"/>
        </w:tabs>
        <w:ind w:left="567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b/</w:t>
      </w:r>
      <w:r w:rsidRPr="004201B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w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zakresie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sprzedaży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praw</w:t>
      </w:r>
      <w:r w:rsidRPr="004201B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majątkowych</w:t>
      </w:r>
      <w:r w:rsidRPr="004201BE">
        <w:rPr>
          <w:rFonts w:asciiTheme="minorHAnsi" w:hAnsiTheme="minorHAnsi" w:cstheme="minorHAnsi"/>
          <w:sz w:val="24"/>
          <w:szCs w:val="24"/>
        </w:rPr>
        <w:t xml:space="preserve"> i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przekazania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kwoty</w:t>
      </w:r>
      <w:r w:rsidRPr="004201B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należnej</w:t>
      </w:r>
      <w:r w:rsidRPr="004201B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Zamawiającemu</w:t>
      </w:r>
      <w:r w:rsidRPr="004201BE">
        <w:rPr>
          <w:rFonts w:asciiTheme="minorHAnsi" w:hAnsiTheme="minorHAnsi" w:cstheme="minorHAnsi"/>
          <w:sz w:val="24"/>
          <w:szCs w:val="24"/>
        </w:rPr>
        <w:t xml:space="preserve"> z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tego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tytułu</w:t>
      </w:r>
      <w:r w:rsidRPr="004201B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w</w:t>
      </w:r>
      <w:r w:rsidRPr="004201B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ciągu</w:t>
      </w:r>
      <w:r w:rsidRPr="004201B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12</w:t>
      </w:r>
      <w:r w:rsidRPr="004201B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miesięcy</w:t>
      </w:r>
      <w:r w:rsidRPr="004201B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od</w:t>
      </w:r>
      <w:r w:rsidRPr="004201B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zakończenia</w:t>
      </w:r>
      <w:r w:rsidRPr="004201B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inwestycji</w:t>
      </w:r>
      <w:r w:rsidRPr="004201B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,,Modernizacja oświetlenia ulicznego w Przemyślu – wymiana opraw energochłonnych na oprawy LED” </w:t>
      </w:r>
      <w:r w:rsidRPr="004201BE">
        <w:rPr>
          <w:rFonts w:asciiTheme="minorHAnsi" w:hAnsiTheme="minorHAnsi" w:cstheme="minorHAnsi"/>
          <w:sz w:val="24"/>
          <w:szCs w:val="24"/>
        </w:rPr>
        <w:t xml:space="preserve">i </w:t>
      </w:r>
      <w:r w:rsidRPr="004201BE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uzyskania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białych certyfikatów.</w:t>
      </w:r>
    </w:p>
    <w:p w14:paraId="12CB0145" w14:textId="67CEEE44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 xml:space="preserve">Z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naszej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strony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realizację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zamówienia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koordynować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będzie: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…………………………………………….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tel.…………………………,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e-mail……………………………………</w:t>
      </w:r>
    </w:p>
    <w:p w14:paraId="10FC7C9A" w14:textId="0897A077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 xml:space="preserve">Oferta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zawiera/nie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zawiera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*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informacji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stanowiących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tajemnicę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przedsiębiorstwa</w:t>
      </w:r>
      <w:r w:rsidRPr="004201B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4201BE">
        <w:rPr>
          <w:rFonts w:asciiTheme="minorHAnsi" w:hAnsiTheme="minorHAnsi" w:cstheme="minorHAnsi"/>
          <w:spacing w:val="43"/>
          <w:sz w:val="24"/>
          <w:szCs w:val="24"/>
        </w:rPr>
        <w:br/>
      </w:r>
      <w:r w:rsidRPr="004201BE">
        <w:rPr>
          <w:rFonts w:asciiTheme="minorHAnsi" w:hAnsiTheme="minorHAnsi" w:cstheme="minorHAnsi"/>
          <w:sz w:val="24"/>
          <w:szCs w:val="24"/>
        </w:rPr>
        <w:t>w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rozumieniu przepisów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ustawy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o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zwalczaniu nieuczciwej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konkurencji.</w:t>
      </w:r>
    </w:p>
    <w:p w14:paraId="4144CCD4" w14:textId="77777777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Inne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istotne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elementy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oferty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(jeśli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mają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zastosowanie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podać):…………………………………………</w:t>
      </w:r>
    </w:p>
    <w:p w14:paraId="5654E24B" w14:textId="390DD99D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Uważam/y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się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 xml:space="preserve">za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związanego/ych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niniejszą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ofertą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przez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okres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30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dni</w:t>
      </w:r>
      <w:r w:rsidRPr="004201BE">
        <w:rPr>
          <w:rFonts w:asciiTheme="minorHAnsi" w:hAnsiTheme="minorHAnsi" w:cstheme="minorHAnsi"/>
          <w:sz w:val="24"/>
          <w:szCs w:val="24"/>
        </w:rPr>
        <w:t xml:space="preserve"> od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upływu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terminu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składania</w:t>
      </w:r>
      <w:r w:rsidR="004201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ofert.</w:t>
      </w:r>
    </w:p>
    <w:p w14:paraId="761C10F5" w14:textId="2AF9A5E5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 xml:space="preserve">W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razie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wybrania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mojej/naszej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oferty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zobowiązuję/emy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się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podpisania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umowy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201BE" w:rsidRPr="004201BE">
        <w:rPr>
          <w:rFonts w:asciiTheme="minorHAnsi" w:hAnsiTheme="minorHAnsi" w:cstheme="minorHAnsi"/>
          <w:spacing w:val="1"/>
          <w:sz w:val="24"/>
          <w:szCs w:val="24"/>
        </w:rPr>
        <w:br/>
      </w:r>
      <w:r w:rsidRPr="004201BE">
        <w:rPr>
          <w:rFonts w:asciiTheme="minorHAnsi" w:hAnsiTheme="minorHAnsi" w:cstheme="minorHAnsi"/>
          <w:sz w:val="24"/>
          <w:szCs w:val="24"/>
        </w:rPr>
        <w:t>na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warunkach</w:t>
      </w:r>
      <w:r w:rsidRPr="004201B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zawartych</w:t>
      </w:r>
      <w:r w:rsidRPr="004201BE">
        <w:rPr>
          <w:rFonts w:asciiTheme="minorHAnsi" w:hAnsiTheme="minorHAnsi" w:cstheme="minorHAnsi"/>
          <w:sz w:val="24"/>
          <w:szCs w:val="24"/>
        </w:rPr>
        <w:t xml:space="preserve"> w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dokumentacji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oraz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w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miejscu </w:t>
      </w:r>
      <w:r w:rsidRPr="004201BE">
        <w:rPr>
          <w:rFonts w:asciiTheme="minorHAnsi" w:hAnsiTheme="minorHAnsi" w:cstheme="minorHAnsi"/>
          <w:sz w:val="24"/>
          <w:szCs w:val="24"/>
        </w:rPr>
        <w:t>i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terminie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określonym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przez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Zamawiającego.</w:t>
      </w:r>
      <w:r w:rsidRPr="004201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Osobami</w:t>
      </w:r>
      <w:r w:rsidRPr="004201B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uprawnionymi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4201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reprezentowania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Wykonawcy,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które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będą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 xml:space="preserve"> podpisywać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umowę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z w:val="24"/>
          <w:szCs w:val="24"/>
        </w:rPr>
        <w:t>są:</w:t>
      </w:r>
      <w:r w:rsid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………………………………………….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</w:t>
      </w:r>
    </w:p>
    <w:p w14:paraId="2DC3735A" w14:textId="6A0D5868" w:rsidR="00270FED" w:rsidRPr="004201BE" w:rsidRDefault="004201BE" w:rsidP="00200666">
      <w:pPr>
        <w:pStyle w:val="Tekstpodstawowy"/>
        <w:tabs>
          <w:tab w:val="left" w:pos="6677"/>
        </w:tabs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w w:val="95"/>
          <w:sz w:val="24"/>
          <w:szCs w:val="24"/>
        </w:rPr>
        <w:t>(</w:t>
      </w:r>
      <w:r w:rsidRPr="004201BE">
        <w:rPr>
          <w:rFonts w:asciiTheme="minorHAnsi" w:hAnsiTheme="minorHAnsi" w:cstheme="minorHAnsi"/>
          <w:spacing w:val="-1"/>
          <w:w w:val="95"/>
          <w:sz w:val="24"/>
          <w:szCs w:val="24"/>
        </w:rPr>
        <w:t>S</w:t>
      </w:r>
      <w:r w:rsidR="00270FED" w:rsidRPr="004201BE">
        <w:rPr>
          <w:rFonts w:asciiTheme="minorHAnsi" w:hAnsiTheme="minorHAnsi" w:cstheme="minorHAnsi"/>
          <w:spacing w:val="-1"/>
          <w:w w:val="95"/>
          <w:sz w:val="24"/>
          <w:szCs w:val="24"/>
        </w:rPr>
        <w:t>tanowisko</w:t>
      </w:r>
      <w:r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270FED" w:rsidRPr="004201BE">
        <w:rPr>
          <w:rFonts w:asciiTheme="minorHAnsi" w:hAnsiTheme="minorHAnsi" w:cstheme="minorHAnsi"/>
          <w:spacing w:val="-2"/>
          <w:sz w:val="24"/>
          <w:szCs w:val="24"/>
        </w:rPr>
        <w:t>imię</w:t>
      </w:r>
      <w:r w:rsidR="00270FED" w:rsidRPr="004201BE">
        <w:rPr>
          <w:rFonts w:asciiTheme="minorHAnsi" w:hAnsiTheme="minorHAnsi" w:cstheme="minorHAnsi"/>
          <w:sz w:val="24"/>
          <w:szCs w:val="24"/>
        </w:rPr>
        <w:t xml:space="preserve"> i </w:t>
      </w:r>
      <w:r w:rsidR="00270FED" w:rsidRPr="004201BE">
        <w:rPr>
          <w:rFonts w:asciiTheme="minorHAnsi" w:hAnsiTheme="minorHAnsi" w:cstheme="minorHAnsi"/>
          <w:spacing w:val="-1"/>
          <w:sz w:val="24"/>
          <w:szCs w:val="24"/>
        </w:rPr>
        <w:t>nazwisko</w:t>
      </w:r>
      <w:r>
        <w:rPr>
          <w:rFonts w:asciiTheme="minorHAnsi" w:hAnsiTheme="minorHAnsi" w:cstheme="minorHAnsi"/>
          <w:spacing w:val="-1"/>
          <w:sz w:val="24"/>
          <w:szCs w:val="24"/>
        </w:rPr>
        <w:t>)</w:t>
      </w:r>
    </w:p>
    <w:p w14:paraId="4B95B397" w14:textId="77777777" w:rsidR="00270FED" w:rsidRPr="004201BE" w:rsidRDefault="00270FED" w:rsidP="00200666">
      <w:pPr>
        <w:pStyle w:val="Tekstpodstawowy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Załącznikami</w:t>
      </w:r>
      <w:r w:rsidRPr="004201BE">
        <w:rPr>
          <w:rFonts w:asciiTheme="minorHAnsi" w:hAnsiTheme="minorHAnsi" w:cstheme="minorHAnsi"/>
          <w:sz w:val="24"/>
          <w:szCs w:val="24"/>
        </w:rPr>
        <w:t xml:space="preserve"> do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niniejszej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oferty</w:t>
      </w:r>
      <w:r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są:</w:t>
      </w:r>
    </w:p>
    <w:p w14:paraId="4C231F71" w14:textId="77777777" w:rsidR="00270FED" w:rsidRPr="004201BE" w:rsidRDefault="00270FED" w:rsidP="004201BE">
      <w:pPr>
        <w:pStyle w:val="Tekstpodstawowy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>1)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…………………………………………………………………..</w:t>
      </w:r>
    </w:p>
    <w:p w14:paraId="7A79FE2D" w14:textId="77777777" w:rsidR="00270FED" w:rsidRPr="004201BE" w:rsidRDefault="00270FED" w:rsidP="004201BE">
      <w:pPr>
        <w:pStyle w:val="Tekstpodstawowy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>2)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……………………………………………………………….....</w:t>
      </w:r>
    </w:p>
    <w:p w14:paraId="3518F32B" w14:textId="77777777" w:rsidR="00270FED" w:rsidRPr="004201BE" w:rsidRDefault="00270FED" w:rsidP="004201BE">
      <w:pPr>
        <w:pStyle w:val="Tekstpodstawowy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lastRenderedPageBreak/>
        <w:t>3)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…………………………………………………………………...</w:t>
      </w:r>
    </w:p>
    <w:p w14:paraId="193584FA" w14:textId="77777777" w:rsidR="00270FED" w:rsidRPr="004201BE" w:rsidRDefault="00270FED" w:rsidP="004201BE">
      <w:pPr>
        <w:pStyle w:val="Tekstpodstawowy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z w:val="24"/>
          <w:szCs w:val="24"/>
        </w:rPr>
        <w:t>4)</w:t>
      </w:r>
      <w:r w:rsidRPr="004201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01BE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…………………………………………………………………….</w:t>
      </w:r>
    </w:p>
    <w:p w14:paraId="353B21D2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388D3534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1C3EE369" w14:textId="35528DF0" w:rsidR="00270FED" w:rsidRPr="004201BE" w:rsidRDefault="00270FED" w:rsidP="004201BE">
      <w:pPr>
        <w:pStyle w:val="Tekstpodstawowy"/>
        <w:tabs>
          <w:tab w:val="left" w:pos="6532"/>
        </w:tabs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4201BE">
        <w:rPr>
          <w:rFonts w:asciiTheme="minorHAnsi" w:hAnsiTheme="minorHAnsi" w:cstheme="minorHAnsi"/>
          <w:spacing w:val="-1"/>
          <w:sz w:val="24"/>
          <w:szCs w:val="24"/>
        </w:rPr>
        <w:t>……..……………..,dn.…………………..…........……………………………</w:t>
      </w:r>
    </w:p>
    <w:p w14:paraId="33A6EC9E" w14:textId="253DDDC5" w:rsidR="00270FED" w:rsidRPr="004201BE" w:rsidRDefault="004201BE" w:rsidP="004201BE">
      <w:pPr>
        <w:pStyle w:val="Tekstpodstawowy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 w:rsidR="00270FED" w:rsidRPr="004201BE">
        <w:rPr>
          <w:rFonts w:asciiTheme="minorHAnsi" w:hAnsiTheme="minorHAnsi" w:cstheme="minorHAnsi"/>
          <w:spacing w:val="-1"/>
          <w:sz w:val="24"/>
          <w:szCs w:val="24"/>
        </w:rPr>
        <w:t>(podpis</w:t>
      </w:r>
      <w:r w:rsidR="00270FED" w:rsidRPr="004201BE">
        <w:rPr>
          <w:rFonts w:asciiTheme="minorHAnsi" w:hAnsiTheme="minorHAnsi" w:cstheme="minorHAnsi"/>
          <w:sz w:val="24"/>
          <w:szCs w:val="24"/>
        </w:rPr>
        <w:t xml:space="preserve"> </w:t>
      </w:r>
      <w:r w:rsidR="00270FED" w:rsidRPr="004201BE">
        <w:rPr>
          <w:rFonts w:asciiTheme="minorHAnsi" w:hAnsiTheme="minorHAnsi" w:cstheme="minorHAnsi"/>
          <w:spacing w:val="-1"/>
          <w:sz w:val="24"/>
          <w:szCs w:val="24"/>
        </w:rPr>
        <w:t>Wykonawcy)</w:t>
      </w:r>
    </w:p>
    <w:p w14:paraId="25D02917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3DC519F8" w14:textId="77777777" w:rsidR="00270FED" w:rsidRPr="004201BE" w:rsidRDefault="00270FED" w:rsidP="004201BE">
      <w:pPr>
        <w:jc w:val="both"/>
        <w:rPr>
          <w:rFonts w:eastAsia="Calibri" w:cstheme="minorHAnsi"/>
          <w:sz w:val="24"/>
          <w:szCs w:val="24"/>
        </w:rPr>
      </w:pPr>
    </w:p>
    <w:p w14:paraId="4F964FAB" w14:textId="77777777" w:rsidR="00DE6944" w:rsidRPr="004201BE" w:rsidRDefault="00DE6944" w:rsidP="004201BE">
      <w:pPr>
        <w:jc w:val="both"/>
        <w:rPr>
          <w:rFonts w:cstheme="minorHAnsi"/>
          <w:sz w:val="24"/>
          <w:szCs w:val="24"/>
        </w:rPr>
      </w:pPr>
    </w:p>
    <w:sectPr w:rsidR="00DE6944" w:rsidRPr="0042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F7F5E"/>
    <w:multiLevelType w:val="hybridMultilevel"/>
    <w:tmpl w:val="D9D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7862"/>
    <w:multiLevelType w:val="hybridMultilevel"/>
    <w:tmpl w:val="139A3B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7270E9"/>
    <w:multiLevelType w:val="hybridMultilevel"/>
    <w:tmpl w:val="B26EBCD0"/>
    <w:lvl w:ilvl="0" w:tplc="14287EDC">
      <w:start w:val="9"/>
      <w:numFmt w:val="upperRoman"/>
      <w:lvlText w:val="%1."/>
      <w:lvlJc w:val="left"/>
      <w:pPr>
        <w:ind w:left="317" w:hanging="317"/>
      </w:pPr>
      <w:rPr>
        <w:rFonts w:ascii="Calibri" w:eastAsia="Calibri" w:hAnsi="Calibri" w:hint="default"/>
        <w:b/>
        <w:bCs/>
        <w:sz w:val="24"/>
        <w:szCs w:val="24"/>
      </w:rPr>
    </w:lvl>
    <w:lvl w:ilvl="1" w:tplc="551467C8">
      <w:start w:val="1"/>
      <w:numFmt w:val="decimal"/>
      <w:lvlText w:val="%2."/>
      <w:lvlJc w:val="left"/>
      <w:pPr>
        <w:ind w:left="429" w:hanging="361"/>
      </w:pPr>
      <w:rPr>
        <w:rFonts w:ascii="Calibri" w:eastAsia="Calibri" w:hAnsi="Calibri" w:hint="default"/>
        <w:sz w:val="24"/>
        <w:szCs w:val="24"/>
      </w:rPr>
    </w:lvl>
    <w:lvl w:ilvl="2" w:tplc="C90E9D30">
      <w:start w:val="1"/>
      <w:numFmt w:val="bullet"/>
      <w:lvlText w:val="•"/>
      <w:lvlJc w:val="left"/>
      <w:pPr>
        <w:ind w:left="429" w:hanging="361"/>
      </w:pPr>
      <w:rPr>
        <w:rFonts w:hint="default"/>
      </w:rPr>
    </w:lvl>
    <w:lvl w:ilvl="3" w:tplc="DD78D7AE">
      <w:start w:val="1"/>
      <w:numFmt w:val="bullet"/>
      <w:lvlText w:val="•"/>
      <w:lvlJc w:val="left"/>
      <w:pPr>
        <w:ind w:left="1629" w:hanging="361"/>
      </w:pPr>
      <w:rPr>
        <w:rFonts w:hint="default"/>
      </w:rPr>
    </w:lvl>
    <w:lvl w:ilvl="4" w:tplc="CB5E57DA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5" w:tplc="DEECADAE">
      <w:start w:val="1"/>
      <w:numFmt w:val="bullet"/>
      <w:lvlText w:val="•"/>
      <w:lvlJc w:val="left"/>
      <w:pPr>
        <w:ind w:left="4031" w:hanging="361"/>
      </w:pPr>
      <w:rPr>
        <w:rFonts w:hint="default"/>
      </w:rPr>
    </w:lvl>
    <w:lvl w:ilvl="6" w:tplc="7BD63380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7" w:tplc="2A5A3D92">
      <w:start w:val="1"/>
      <w:numFmt w:val="bullet"/>
      <w:lvlText w:val="•"/>
      <w:lvlJc w:val="left"/>
      <w:pPr>
        <w:ind w:left="6432" w:hanging="361"/>
      </w:pPr>
      <w:rPr>
        <w:rFonts w:hint="default"/>
      </w:rPr>
    </w:lvl>
    <w:lvl w:ilvl="8" w:tplc="55BA2526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</w:abstractNum>
  <w:num w:numId="1" w16cid:durableId="681712511">
    <w:abstractNumId w:val="2"/>
  </w:num>
  <w:num w:numId="2" w16cid:durableId="1418475285">
    <w:abstractNumId w:val="0"/>
  </w:num>
  <w:num w:numId="3" w16cid:durableId="114840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ED"/>
    <w:rsid w:val="00200666"/>
    <w:rsid w:val="00270FED"/>
    <w:rsid w:val="004201BE"/>
    <w:rsid w:val="007E47E6"/>
    <w:rsid w:val="00870199"/>
    <w:rsid w:val="00A547E3"/>
    <w:rsid w:val="00DE6944"/>
    <w:rsid w:val="00E922D2"/>
    <w:rsid w:val="00F36AA0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5767"/>
  <w15:chartTrackingRefBased/>
  <w15:docId w15:val="{C7B21868-0A10-4D2B-9348-AC4C4E6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FED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70FED"/>
    <w:pPr>
      <w:ind w:left="1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unhideWhenUsed/>
    <w:qFormat/>
    <w:rsid w:val="00270FED"/>
    <w:pPr>
      <w:outlineLvl w:val="4"/>
    </w:pPr>
    <w:rPr>
      <w:rFonts w:ascii="Calibri" w:eastAsia="Calibri" w:hAnsi="Calibri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FED"/>
    <w:rPr>
      <w:rFonts w:ascii="Calibri" w:eastAsia="Calibri" w:hAnsi="Calibri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70FED"/>
    <w:rPr>
      <w:rFonts w:ascii="Calibri" w:eastAsia="Calibri" w:hAnsi="Calibri"/>
      <w:b/>
      <w:bCs/>
      <w:i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70FED"/>
    <w:pPr>
      <w:ind w:left="113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0FED"/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 Przemyśl</dc:creator>
  <cp:keywords/>
  <dc:description/>
  <cp:lastModifiedBy>ZDM Przemyśl</cp:lastModifiedBy>
  <cp:revision>4</cp:revision>
  <dcterms:created xsi:type="dcterms:W3CDTF">2024-09-24T05:59:00Z</dcterms:created>
  <dcterms:modified xsi:type="dcterms:W3CDTF">2024-09-25T08:03:00Z</dcterms:modified>
</cp:coreProperties>
</file>