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DD668" w14:textId="435F07A4" w:rsidR="009A3CAC" w:rsidRDefault="00AA604A" w:rsidP="007C7AC9">
      <w:pPr>
        <w:tabs>
          <w:tab w:val="left" w:pos="5940"/>
        </w:tabs>
        <w:spacing w:after="0" w:line="240" w:lineRule="auto"/>
        <w:rPr>
          <w:rFonts w:asciiTheme="majorHAnsi" w:hAnsiTheme="majorHAnsi" w:cstheme="majorHAnsi"/>
          <w:b/>
          <w:bCs/>
          <w:sz w:val="24"/>
          <w:szCs w:val="24"/>
        </w:rPr>
      </w:pPr>
      <w:r w:rsidRPr="00161D83">
        <w:rPr>
          <w:rFonts w:asciiTheme="majorHAnsi" w:hAnsiTheme="majorHAnsi" w:cstheme="majorHAnsi"/>
          <w:b/>
          <w:bCs/>
          <w:sz w:val="24"/>
          <w:szCs w:val="24"/>
        </w:rPr>
        <w:t xml:space="preserve">Zamawiający: </w:t>
      </w:r>
    </w:p>
    <w:p w14:paraId="68E72F2A" w14:textId="77777777" w:rsidR="000E3162" w:rsidRPr="0073762B" w:rsidRDefault="000E3162" w:rsidP="000E3162">
      <w:pPr>
        <w:rPr>
          <w:rFonts w:cstheme="minorHAnsi"/>
          <w:b/>
          <w:sz w:val="24"/>
          <w:szCs w:val="24"/>
        </w:rPr>
      </w:pPr>
      <w:r w:rsidRPr="0073762B">
        <w:rPr>
          <w:rFonts w:cstheme="minorHAnsi"/>
          <w:b/>
          <w:sz w:val="24"/>
          <w:szCs w:val="24"/>
        </w:rPr>
        <w:t>Powiat Białobrzeski</w:t>
      </w:r>
    </w:p>
    <w:p w14:paraId="0809479C" w14:textId="77777777" w:rsidR="000E3162" w:rsidRPr="0073762B" w:rsidRDefault="000E3162" w:rsidP="000E3162">
      <w:pPr>
        <w:rPr>
          <w:rFonts w:cstheme="minorHAnsi"/>
          <w:b/>
          <w:sz w:val="24"/>
          <w:szCs w:val="24"/>
        </w:rPr>
      </w:pPr>
      <w:r w:rsidRPr="0073762B">
        <w:rPr>
          <w:rFonts w:cstheme="minorHAnsi"/>
          <w:b/>
          <w:sz w:val="24"/>
          <w:szCs w:val="24"/>
        </w:rPr>
        <w:t xml:space="preserve">Plac Zygmunta Starego 9 </w:t>
      </w:r>
    </w:p>
    <w:p w14:paraId="670CEDFB" w14:textId="77777777" w:rsidR="000E3162" w:rsidRPr="0073762B" w:rsidRDefault="000E3162" w:rsidP="000E3162">
      <w:pPr>
        <w:rPr>
          <w:rFonts w:cstheme="minorHAnsi"/>
          <w:b/>
          <w:sz w:val="24"/>
          <w:szCs w:val="24"/>
        </w:rPr>
      </w:pPr>
      <w:r w:rsidRPr="0073762B">
        <w:rPr>
          <w:rFonts w:cstheme="minorHAnsi"/>
          <w:b/>
          <w:sz w:val="24"/>
          <w:szCs w:val="24"/>
        </w:rPr>
        <w:t>26-800 Białobrzegi</w:t>
      </w:r>
    </w:p>
    <w:p w14:paraId="7612ACDE" w14:textId="77777777" w:rsidR="000E3162" w:rsidRPr="0073762B" w:rsidRDefault="000E3162" w:rsidP="000E3162">
      <w:pPr>
        <w:rPr>
          <w:rFonts w:cstheme="minorHAnsi"/>
          <w:b/>
          <w:sz w:val="24"/>
          <w:szCs w:val="24"/>
        </w:rPr>
      </w:pPr>
      <w:r w:rsidRPr="0073762B">
        <w:rPr>
          <w:rFonts w:cstheme="minorHAnsi"/>
          <w:b/>
          <w:sz w:val="24"/>
          <w:szCs w:val="24"/>
        </w:rPr>
        <w:t>NIP:  798 14 64 078, REGON: 670223132</w:t>
      </w:r>
    </w:p>
    <w:p w14:paraId="4C54B66C" w14:textId="77777777" w:rsidR="000E3162" w:rsidRPr="000E3162" w:rsidRDefault="000E3162" w:rsidP="007C7AC9">
      <w:pPr>
        <w:tabs>
          <w:tab w:val="left" w:pos="5940"/>
        </w:tabs>
        <w:spacing w:after="0" w:line="240" w:lineRule="auto"/>
        <w:rPr>
          <w:rFonts w:asciiTheme="majorHAnsi" w:hAnsiTheme="majorHAnsi" w:cstheme="majorHAnsi"/>
          <w:b/>
          <w:bCs/>
          <w:sz w:val="24"/>
          <w:szCs w:val="24"/>
        </w:rPr>
      </w:pPr>
    </w:p>
    <w:p w14:paraId="1509F7D4" w14:textId="77777777" w:rsidR="00AA604A" w:rsidRPr="00161D83" w:rsidRDefault="00AA604A" w:rsidP="007C7AC9">
      <w:pPr>
        <w:tabs>
          <w:tab w:val="left" w:pos="5940"/>
        </w:tabs>
        <w:spacing w:line="240" w:lineRule="auto"/>
        <w:rPr>
          <w:rFonts w:asciiTheme="majorHAnsi" w:hAnsiTheme="majorHAnsi" w:cstheme="majorHAnsi"/>
          <w:sz w:val="24"/>
          <w:szCs w:val="24"/>
        </w:rPr>
      </w:pPr>
    </w:p>
    <w:p w14:paraId="3A752A33" w14:textId="442B9FC5" w:rsidR="00AA604A" w:rsidRPr="00161D83" w:rsidRDefault="00AA604A" w:rsidP="0052189E">
      <w:pPr>
        <w:tabs>
          <w:tab w:val="left" w:pos="5940"/>
        </w:tabs>
        <w:spacing w:line="240" w:lineRule="auto"/>
        <w:jc w:val="right"/>
        <w:rPr>
          <w:rFonts w:asciiTheme="majorHAnsi" w:hAnsiTheme="majorHAnsi" w:cstheme="majorHAnsi"/>
          <w:b/>
          <w:bCs/>
          <w:sz w:val="24"/>
          <w:szCs w:val="24"/>
        </w:rPr>
      </w:pPr>
      <w:r w:rsidRPr="00161D83">
        <w:rPr>
          <w:rFonts w:asciiTheme="majorHAnsi" w:hAnsiTheme="majorHAnsi" w:cstheme="majorHAnsi"/>
          <w:b/>
          <w:bCs/>
          <w:sz w:val="24"/>
          <w:szCs w:val="24"/>
        </w:rPr>
        <w:t>Załącznik nr</w:t>
      </w:r>
      <w:r w:rsidR="000E3162">
        <w:rPr>
          <w:rFonts w:asciiTheme="majorHAnsi" w:hAnsiTheme="majorHAnsi" w:cstheme="majorHAnsi"/>
          <w:b/>
          <w:bCs/>
          <w:sz w:val="24"/>
          <w:szCs w:val="24"/>
        </w:rPr>
        <w:t xml:space="preserve"> 1</w:t>
      </w:r>
      <w:r w:rsidRPr="00161D83">
        <w:rPr>
          <w:rFonts w:asciiTheme="majorHAnsi" w:hAnsiTheme="majorHAnsi" w:cstheme="majorHAnsi"/>
          <w:b/>
          <w:bCs/>
          <w:sz w:val="24"/>
          <w:szCs w:val="24"/>
        </w:rPr>
        <w:t>– Opis przedmiotu zamówienia</w:t>
      </w:r>
    </w:p>
    <w:p w14:paraId="3BE0CA7B" w14:textId="2D98A756" w:rsidR="00AA604A" w:rsidRPr="00161D83" w:rsidRDefault="00AA604A" w:rsidP="007C7AC9">
      <w:pPr>
        <w:tabs>
          <w:tab w:val="left" w:pos="5940"/>
        </w:tabs>
        <w:spacing w:line="240" w:lineRule="auto"/>
        <w:rPr>
          <w:rFonts w:asciiTheme="majorHAnsi" w:hAnsiTheme="majorHAnsi" w:cstheme="majorHAnsi"/>
          <w:sz w:val="24"/>
          <w:szCs w:val="24"/>
        </w:rPr>
      </w:pPr>
      <w:r w:rsidRPr="00161D83">
        <w:rPr>
          <w:rFonts w:asciiTheme="majorHAnsi" w:hAnsiTheme="majorHAnsi" w:cstheme="majorHAnsi"/>
          <w:sz w:val="24"/>
          <w:szCs w:val="24"/>
        </w:rPr>
        <w:tab/>
      </w:r>
    </w:p>
    <w:p w14:paraId="14527A7A" w14:textId="77777777" w:rsidR="00AA604A" w:rsidRPr="00161D83" w:rsidRDefault="00AA604A" w:rsidP="007C7AC9">
      <w:pPr>
        <w:tabs>
          <w:tab w:val="left" w:pos="5940"/>
        </w:tabs>
        <w:spacing w:line="240" w:lineRule="auto"/>
        <w:rPr>
          <w:rFonts w:asciiTheme="majorHAnsi" w:hAnsiTheme="majorHAnsi" w:cstheme="majorHAnsi"/>
          <w:b/>
          <w:bCs/>
          <w:sz w:val="24"/>
          <w:szCs w:val="24"/>
        </w:rPr>
      </w:pPr>
    </w:p>
    <w:p w14:paraId="39C4B65D" w14:textId="24458501" w:rsidR="00AA604A" w:rsidRDefault="00AA604A" w:rsidP="001265E1">
      <w:pPr>
        <w:tabs>
          <w:tab w:val="left" w:pos="5940"/>
        </w:tabs>
        <w:spacing w:line="240" w:lineRule="auto"/>
        <w:jc w:val="center"/>
        <w:rPr>
          <w:rFonts w:asciiTheme="majorHAnsi" w:hAnsiTheme="majorHAnsi" w:cstheme="majorHAnsi"/>
          <w:b/>
          <w:bCs/>
          <w:sz w:val="32"/>
          <w:szCs w:val="32"/>
        </w:rPr>
      </w:pPr>
      <w:r w:rsidRPr="0052189E">
        <w:rPr>
          <w:rFonts w:asciiTheme="majorHAnsi" w:hAnsiTheme="majorHAnsi" w:cstheme="majorHAnsi"/>
          <w:b/>
          <w:bCs/>
          <w:sz w:val="32"/>
          <w:szCs w:val="32"/>
        </w:rPr>
        <w:t>OPIS PRZEDMIOTU ZAMÓWIENIA</w:t>
      </w:r>
    </w:p>
    <w:p w14:paraId="6DA3140F" w14:textId="77777777" w:rsidR="0052189E" w:rsidRPr="0052189E" w:rsidRDefault="0052189E" w:rsidP="001265E1">
      <w:pPr>
        <w:tabs>
          <w:tab w:val="left" w:pos="5940"/>
        </w:tabs>
        <w:spacing w:line="240" w:lineRule="auto"/>
        <w:jc w:val="center"/>
        <w:rPr>
          <w:rFonts w:asciiTheme="majorHAnsi" w:hAnsiTheme="majorHAnsi" w:cstheme="majorHAnsi"/>
          <w:b/>
          <w:bCs/>
          <w:sz w:val="32"/>
          <w:szCs w:val="32"/>
        </w:rPr>
      </w:pPr>
    </w:p>
    <w:p w14:paraId="179CDA92" w14:textId="35FAF54F" w:rsidR="00AA604A" w:rsidRPr="00161D83" w:rsidRDefault="001265E1" w:rsidP="007C7AC9">
      <w:pPr>
        <w:tabs>
          <w:tab w:val="left" w:pos="5940"/>
        </w:tabs>
        <w:spacing w:after="0" w:line="240" w:lineRule="auto"/>
        <w:rPr>
          <w:rFonts w:asciiTheme="majorHAnsi" w:hAnsiTheme="majorHAnsi" w:cstheme="majorHAnsi"/>
          <w:sz w:val="24"/>
          <w:szCs w:val="24"/>
        </w:rPr>
      </w:pPr>
      <w:r>
        <w:rPr>
          <w:rFonts w:asciiTheme="majorHAnsi" w:hAnsiTheme="majorHAnsi" w:cstheme="majorHAnsi"/>
          <w:b/>
          <w:bCs/>
          <w:sz w:val="24"/>
          <w:szCs w:val="24"/>
        </w:rPr>
        <w:t xml:space="preserve">Przedmiotem zamówienia jest opracowanie </w:t>
      </w:r>
      <w:r w:rsidR="00AA604A" w:rsidRPr="001265E1">
        <w:rPr>
          <w:rFonts w:asciiTheme="majorHAnsi" w:hAnsiTheme="majorHAnsi" w:cstheme="majorHAnsi"/>
          <w:b/>
          <w:bCs/>
          <w:sz w:val="24"/>
          <w:szCs w:val="24"/>
        </w:rPr>
        <w:t>dokumentacji z zakresu Systemu Zarządzania Bezpieczeństwem Informacji</w:t>
      </w:r>
      <w:r w:rsidR="00AA604A" w:rsidRPr="001265E1">
        <w:rPr>
          <w:rFonts w:asciiTheme="majorHAnsi" w:hAnsiTheme="majorHAnsi" w:cstheme="majorHAnsi"/>
          <w:sz w:val="24"/>
          <w:szCs w:val="24"/>
        </w:rPr>
        <w:t xml:space="preserve"> w</w:t>
      </w:r>
      <w:r w:rsidR="00AA604A" w:rsidRPr="00161D83">
        <w:rPr>
          <w:rFonts w:asciiTheme="majorHAnsi" w:hAnsiTheme="majorHAnsi" w:cstheme="majorHAnsi"/>
          <w:sz w:val="24"/>
          <w:szCs w:val="24"/>
        </w:rPr>
        <w:t xml:space="preserve"> oparciu o normę ISO IEC 27001 dla </w:t>
      </w:r>
      <w:r w:rsidR="000E3162">
        <w:rPr>
          <w:rFonts w:asciiTheme="majorHAnsi" w:hAnsiTheme="majorHAnsi" w:cstheme="majorHAnsi"/>
          <w:sz w:val="24"/>
          <w:szCs w:val="24"/>
        </w:rPr>
        <w:t xml:space="preserve">Powiatu Białobrzeskiego </w:t>
      </w:r>
      <w:r w:rsidR="00AA604A" w:rsidRPr="00161D83">
        <w:rPr>
          <w:rFonts w:asciiTheme="majorHAnsi" w:hAnsiTheme="majorHAnsi" w:cstheme="majorHAnsi"/>
          <w:sz w:val="24"/>
          <w:szCs w:val="24"/>
        </w:rPr>
        <w:t xml:space="preserve">w ramach Projektu Grantowego pn. „Cyberbezpieczny Samorząd” realizowany jest w ramach Programu Operacyjnego Fundusze Europejskie na Rozwój Cyfrowy 2021–2027 (FERC) Działanie 2.2. pn. „Wzmocnienie krajowego systemu </w:t>
      </w:r>
      <w:proofErr w:type="spellStart"/>
      <w:r w:rsidR="00AA604A" w:rsidRPr="00161D83">
        <w:rPr>
          <w:rFonts w:asciiTheme="majorHAnsi" w:hAnsiTheme="majorHAnsi" w:cstheme="majorHAnsi"/>
          <w:sz w:val="24"/>
          <w:szCs w:val="24"/>
        </w:rPr>
        <w:t>cyberbezpieczeństwa</w:t>
      </w:r>
      <w:proofErr w:type="spellEnd"/>
      <w:r w:rsidR="00AA604A" w:rsidRPr="00161D83">
        <w:rPr>
          <w:rFonts w:asciiTheme="majorHAnsi" w:hAnsiTheme="majorHAnsi" w:cstheme="majorHAnsi"/>
          <w:sz w:val="24"/>
          <w:szCs w:val="24"/>
        </w:rPr>
        <w:t>”</w:t>
      </w:r>
      <w:r w:rsidR="005E6BF1">
        <w:rPr>
          <w:rFonts w:asciiTheme="majorHAnsi" w:hAnsiTheme="majorHAnsi" w:cstheme="majorHAnsi"/>
          <w:sz w:val="24"/>
          <w:szCs w:val="24"/>
        </w:rPr>
        <w:t>.</w:t>
      </w:r>
    </w:p>
    <w:p w14:paraId="403CAB28" w14:textId="76444EF4" w:rsidR="00AA604A" w:rsidRPr="00161D83" w:rsidRDefault="00AA604A" w:rsidP="007C7AC9">
      <w:pPr>
        <w:tabs>
          <w:tab w:val="left" w:pos="5940"/>
        </w:tabs>
        <w:spacing w:line="240" w:lineRule="auto"/>
        <w:rPr>
          <w:rFonts w:asciiTheme="majorHAnsi" w:hAnsiTheme="majorHAnsi" w:cstheme="majorHAnsi"/>
          <w:sz w:val="24"/>
          <w:szCs w:val="24"/>
        </w:rPr>
      </w:pPr>
    </w:p>
    <w:p w14:paraId="51D728E0" w14:textId="40D711F1" w:rsidR="001E2679" w:rsidRPr="00161D83" w:rsidRDefault="001E2679" w:rsidP="009E6746">
      <w:pPr>
        <w:pStyle w:val="Akapitzlist"/>
        <w:tabs>
          <w:tab w:val="left" w:pos="5940"/>
        </w:tabs>
        <w:ind w:left="0"/>
        <w:jc w:val="both"/>
        <w:rPr>
          <w:rFonts w:asciiTheme="majorHAnsi" w:hAnsiTheme="majorHAnsi" w:cstheme="majorHAnsi"/>
          <w:sz w:val="24"/>
          <w:szCs w:val="24"/>
        </w:rPr>
      </w:pPr>
      <w:r w:rsidRPr="00161D83">
        <w:rPr>
          <w:rFonts w:asciiTheme="majorHAnsi" w:hAnsiTheme="majorHAnsi" w:cstheme="majorHAnsi"/>
          <w:sz w:val="24"/>
          <w:szCs w:val="24"/>
        </w:rPr>
        <w:t xml:space="preserve">Zamawiający wymaga wykonania usługi zgodnie z wymaganiami bezpieczeństwa informacji i systemów informacyjnych podmiotów publicznych oraz aktualnie obowiązującymi normami PN-EN ISO 27001 </w:t>
      </w:r>
      <w:r w:rsidR="009E6746">
        <w:rPr>
          <w:rFonts w:asciiTheme="majorHAnsi" w:hAnsiTheme="majorHAnsi" w:cstheme="majorHAnsi"/>
          <w:sz w:val="24"/>
          <w:szCs w:val="24"/>
        </w:rPr>
        <w:t xml:space="preserve">                    </w:t>
      </w:r>
      <w:r w:rsidRPr="00161D83">
        <w:rPr>
          <w:rFonts w:asciiTheme="majorHAnsi" w:hAnsiTheme="majorHAnsi" w:cstheme="majorHAnsi"/>
          <w:sz w:val="24"/>
          <w:szCs w:val="24"/>
        </w:rPr>
        <w:t xml:space="preserve">oraz PN-EN ISO 22301, w ramach Projektu Grantowego pn. „Cyberbezpieczny Samorząd” realizowanego </w:t>
      </w:r>
      <w:r w:rsidRPr="00161D83">
        <w:rPr>
          <w:rFonts w:asciiTheme="majorHAnsi" w:hAnsiTheme="majorHAnsi" w:cstheme="majorHAnsi"/>
          <w:sz w:val="24"/>
          <w:szCs w:val="24"/>
        </w:rPr>
        <w:br/>
        <w:t>w ramach Programu Operacyjnego Fundusze Europejskie na Rozwój Cyfrowy 2021–2027 (FERC) Działanie 2.2. pn. „Wzmocnienie krajowego systemu cyberbezpieczeństwa”.</w:t>
      </w:r>
    </w:p>
    <w:p w14:paraId="4647EF8B" w14:textId="77777777" w:rsidR="001E2679" w:rsidRPr="00161D83" w:rsidRDefault="001E2679" w:rsidP="007C7AC9">
      <w:pPr>
        <w:pStyle w:val="Akapitzlist"/>
        <w:tabs>
          <w:tab w:val="left" w:pos="5940"/>
        </w:tabs>
        <w:ind w:left="0"/>
        <w:rPr>
          <w:rFonts w:asciiTheme="majorHAnsi" w:hAnsiTheme="majorHAnsi" w:cstheme="majorHAnsi"/>
          <w:sz w:val="24"/>
          <w:szCs w:val="24"/>
        </w:rPr>
      </w:pPr>
    </w:p>
    <w:p w14:paraId="56C7CFE3" w14:textId="0224C08C" w:rsidR="001E2679" w:rsidRPr="00161D83" w:rsidRDefault="001E2679" w:rsidP="007C7AC9">
      <w:pPr>
        <w:pStyle w:val="Akapitzlist"/>
        <w:tabs>
          <w:tab w:val="left" w:pos="5940"/>
        </w:tabs>
        <w:ind w:left="0"/>
        <w:rPr>
          <w:rStyle w:val="bold"/>
          <w:rFonts w:asciiTheme="majorHAnsi" w:hAnsiTheme="majorHAnsi" w:cstheme="majorHAnsi"/>
          <w:b w:val="0"/>
          <w:bCs/>
          <w:sz w:val="24"/>
          <w:szCs w:val="24"/>
        </w:rPr>
      </w:pPr>
      <w:bookmarkStart w:id="0" w:name="_Hlk182946669"/>
      <w:r w:rsidRPr="00161D83">
        <w:rPr>
          <w:rFonts w:asciiTheme="majorHAnsi" w:hAnsiTheme="majorHAnsi" w:cstheme="majorHAnsi"/>
          <w:b/>
          <w:bCs/>
          <w:sz w:val="24"/>
          <w:szCs w:val="24"/>
        </w:rPr>
        <w:t xml:space="preserve">Wymagane, aby opracowana dokumentacja </w:t>
      </w:r>
      <w:r w:rsidR="00527256" w:rsidRPr="00161D83">
        <w:rPr>
          <w:rFonts w:asciiTheme="majorHAnsi" w:hAnsiTheme="majorHAnsi" w:cstheme="majorHAnsi"/>
          <w:b/>
          <w:bCs/>
          <w:sz w:val="24"/>
          <w:szCs w:val="24"/>
        </w:rPr>
        <w:t>spełniała poniższe wymagania minimalne:</w:t>
      </w:r>
      <w:bookmarkEnd w:id="0"/>
    </w:p>
    <w:p w14:paraId="20864226" w14:textId="002BA7E8" w:rsidR="007C7AC9" w:rsidRPr="00043140" w:rsidRDefault="00EC6122" w:rsidP="007C7AC9">
      <w:pPr>
        <w:spacing w:before="100" w:beforeAutospacing="1" w:after="100" w:afterAutospacing="1" w:line="240" w:lineRule="auto"/>
        <w:outlineLvl w:val="1"/>
        <w:rPr>
          <w:rFonts w:asciiTheme="majorHAnsi" w:eastAsia="Times New Roman" w:hAnsiTheme="majorHAnsi" w:cstheme="majorHAnsi"/>
          <w:color w:val="002060"/>
          <w:sz w:val="28"/>
          <w:szCs w:val="28"/>
          <w:lang w:eastAsia="pl-PL"/>
        </w:rPr>
      </w:pPr>
      <w:r w:rsidRPr="00043140">
        <w:rPr>
          <w:rFonts w:asciiTheme="majorHAnsi" w:eastAsia="Times New Roman" w:hAnsiTheme="majorHAnsi" w:cstheme="majorHAnsi"/>
          <w:b/>
          <w:bCs/>
          <w:color w:val="002060"/>
          <w:sz w:val="28"/>
          <w:szCs w:val="28"/>
          <w:lang w:eastAsia="pl-PL"/>
        </w:rPr>
        <w:t>I</w:t>
      </w:r>
      <w:r w:rsidR="00527256" w:rsidRPr="00527256">
        <w:rPr>
          <w:rFonts w:asciiTheme="majorHAnsi" w:eastAsia="Times New Roman" w:hAnsiTheme="majorHAnsi" w:cstheme="majorHAnsi"/>
          <w:b/>
          <w:bCs/>
          <w:color w:val="002060"/>
          <w:sz w:val="28"/>
          <w:szCs w:val="28"/>
          <w:lang w:eastAsia="pl-PL"/>
        </w:rPr>
        <w:t>. Cel i przedmiot zamówienia</w:t>
      </w:r>
      <w:r w:rsidR="007C7AC9" w:rsidRPr="00043140">
        <w:rPr>
          <w:rFonts w:asciiTheme="majorHAnsi" w:eastAsia="Times New Roman" w:hAnsiTheme="majorHAnsi" w:cstheme="majorHAnsi"/>
          <w:color w:val="002060"/>
          <w:sz w:val="28"/>
          <w:szCs w:val="28"/>
          <w:lang w:eastAsia="pl-PL"/>
        </w:rPr>
        <w:t>:</w:t>
      </w:r>
    </w:p>
    <w:p w14:paraId="296E84C5" w14:textId="137BC2A2" w:rsidR="00527256" w:rsidRPr="00527256" w:rsidRDefault="007C7AC9" w:rsidP="007C7AC9">
      <w:pPr>
        <w:spacing w:before="100" w:beforeAutospacing="1" w:after="100" w:afterAutospacing="1" w:line="240" w:lineRule="auto"/>
        <w:outlineLvl w:val="1"/>
        <w:rPr>
          <w:rFonts w:asciiTheme="majorHAnsi" w:eastAsia="Times New Roman" w:hAnsiTheme="majorHAnsi" w:cstheme="majorHAnsi"/>
          <w:b/>
          <w:bCs/>
          <w:sz w:val="24"/>
          <w:szCs w:val="24"/>
          <w:lang w:eastAsia="pl-PL"/>
        </w:rPr>
      </w:pPr>
      <w:r w:rsidRPr="00161D83">
        <w:rPr>
          <w:rFonts w:asciiTheme="majorHAnsi" w:eastAsia="Times New Roman" w:hAnsiTheme="majorHAnsi" w:cstheme="majorHAnsi"/>
          <w:sz w:val="24"/>
          <w:szCs w:val="24"/>
          <w:lang w:eastAsia="pl-PL"/>
        </w:rPr>
        <w:t>Wdrożenie</w:t>
      </w:r>
      <w:r w:rsidR="00527256" w:rsidRPr="00527256">
        <w:rPr>
          <w:rFonts w:asciiTheme="majorHAnsi" w:eastAsia="Times New Roman" w:hAnsiTheme="majorHAnsi" w:cstheme="majorHAnsi"/>
          <w:sz w:val="24"/>
          <w:szCs w:val="24"/>
          <w:lang w:eastAsia="pl-PL"/>
        </w:rPr>
        <w:t xml:space="preserve"> ma na celu zwiększenie poziomu ochrony informacji oraz zapewnienie ciągłości działania w jednostce poprzez </w:t>
      </w:r>
      <w:r w:rsidR="00527256" w:rsidRPr="00527256">
        <w:rPr>
          <w:rFonts w:asciiTheme="majorHAnsi" w:eastAsia="Times New Roman" w:hAnsiTheme="majorHAnsi" w:cstheme="majorHAnsi"/>
          <w:b/>
          <w:bCs/>
          <w:sz w:val="24"/>
          <w:szCs w:val="24"/>
          <w:lang w:eastAsia="pl-PL"/>
        </w:rPr>
        <w:t>kompleksowe opracowanie, wdrożenie, przegląd i aktualizację dokumentacji Systemu Zarządzania Bezpieczeństwem Informacji (SZBI)</w:t>
      </w:r>
      <w:r w:rsidR="00527256" w:rsidRPr="00527256">
        <w:rPr>
          <w:rFonts w:asciiTheme="majorHAnsi" w:eastAsia="Times New Roman" w:hAnsiTheme="majorHAnsi" w:cstheme="majorHAnsi"/>
          <w:sz w:val="24"/>
          <w:szCs w:val="24"/>
          <w:lang w:eastAsia="pl-PL"/>
        </w:rPr>
        <w:t xml:space="preserve">. Rezultat ma być w pełni zgodny z wymogami krajowymi (w tym ustawy o krajowym systemie </w:t>
      </w:r>
      <w:proofErr w:type="spellStart"/>
      <w:r w:rsidR="00527256" w:rsidRPr="00527256">
        <w:rPr>
          <w:rFonts w:asciiTheme="majorHAnsi" w:eastAsia="Times New Roman" w:hAnsiTheme="majorHAnsi" w:cstheme="majorHAnsi"/>
          <w:sz w:val="24"/>
          <w:szCs w:val="24"/>
          <w:lang w:eastAsia="pl-PL"/>
        </w:rPr>
        <w:t>cyberbezpieczeństwa</w:t>
      </w:r>
      <w:proofErr w:type="spellEnd"/>
      <w:r w:rsidR="00527256" w:rsidRPr="00527256">
        <w:rPr>
          <w:rFonts w:asciiTheme="majorHAnsi" w:eastAsia="Times New Roman" w:hAnsiTheme="majorHAnsi" w:cstheme="majorHAnsi"/>
          <w:sz w:val="24"/>
          <w:szCs w:val="24"/>
          <w:lang w:eastAsia="pl-PL"/>
        </w:rPr>
        <w:t xml:space="preserve"> – </w:t>
      </w:r>
      <w:proofErr w:type="spellStart"/>
      <w:r w:rsidR="00527256" w:rsidRPr="00527256">
        <w:rPr>
          <w:rFonts w:asciiTheme="majorHAnsi" w:eastAsia="Times New Roman" w:hAnsiTheme="majorHAnsi" w:cstheme="majorHAnsi"/>
          <w:sz w:val="24"/>
          <w:szCs w:val="24"/>
          <w:lang w:eastAsia="pl-PL"/>
        </w:rPr>
        <w:t>uoKSC</w:t>
      </w:r>
      <w:proofErr w:type="spellEnd"/>
      <w:r w:rsidR="00527256" w:rsidRPr="00527256">
        <w:rPr>
          <w:rFonts w:asciiTheme="majorHAnsi" w:eastAsia="Times New Roman" w:hAnsiTheme="majorHAnsi" w:cstheme="majorHAnsi"/>
          <w:sz w:val="24"/>
          <w:szCs w:val="24"/>
          <w:lang w:eastAsia="pl-PL"/>
        </w:rPr>
        <w:t>, Krajowych Ram Interoperacyjności – KRI) oraz z uznanymi standardami międzynarodowymi (ISO 27001, ISO 22301</w:t>
      </w:r>
      <w:r w:rsidRPr="00161D83">
        <w:rPr>
          <w:rFonts w:asciiTheme="majorHAnsi" w:eastAsia="Times New Roman" w:hAnsiTheme="majorHAnsi" w:cstheme="majorHAnsi"/>
          <w:sz w:val="24"/>
          <w:szCs w:val="24"/>
          <w:lang w:eastAsia="pl-PL"/>
        </w:rPr>
        <w:t>)</w:t>
      </w:r>
    </w:p>
    <w:p w14:paraId="0FE846AC" w14:textId="67B4BDF5" w:rsidR="00527256" w:rsidRPr="00527256" w:rsidRDefault="00527256" w:rsidP="007C7AC9">
      <w:pPr>
        <w:numPr>
          <w:ilvl w:val="0"/>
          <w:numId w:val="75"/>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b/>
          <w:bCs/>
          <w:sz w:val="24"/>
          <w:szCs w:val="24"/>
          <w:lang w:eastAsia="pl-PL"/>
        </w:rPr>
        <w:t>Przedmiot zamówienia</w:t>
      </w:r>
      <w:r w:rsidR="007C7AC9" w:rsidRPr="00161D83">
        <w:rPr>
          <w:rFonts w:asciiTheme="majorHAnsi" w:eastAsia="Times New Roman" w:hAnsiTheme="majorHAnsi" w:cstheme="majorHAnsi"/>
          <w:b/>
          <w:bCs/>
          <w:sz w:val="24"/>
          <w:szCs w:val="24"/>
          <w:lang w:eastAsia="pl-PL"/>
        </w:rPr>
        <w:t>:</w:t>
      </w:r>
      <w:r w:rsidRPr="00527256">
        <w:rPr>
          <w:rFonts w:asciiTheme="majorHAnsi" w:eastAsia="Times New Roman" w:hAnsiTheme="majorHAnsi" w:cstheme="majorHAnsi"/>
          <w:sz w:val="24"/>
          <w:szCs w:val="24"/>
          <w:lang w:eastAsia="pl-PL"/>
        </w:rPr>
        <w:br/>
        <w:t xml:space="preserve">Przedmiotem jest opracowanie i wdrożenie </w:t>
      </w:r>
      <w:r w:rsidRPr="00527256">
        <w:rPr>
          <w:rFonts w:asciiTheme="majorHAnsi" w:eastAsia="Times New Roman" w:hAnsiTheme="majorHAnsi" w:cstheme="majorHAnsi"/>
          <w:b/>
          <w:bCs/>
          <w:sz w:val="24"/>
          <w:szCs w:val="24"/>
          <w:lang w:eastAsia="pl-PL"/>
        </w:rPr>
        <w:t>kompletu dokumentów</w:t>
      </w:r>
      <w:r w:rsidRPr="00527256">
        <w:rPr>
          <w:rFonts w:asciiTheme="majorHAnsi" w:eastAsia="Times New Roman" w:hAnsiTheme="majorHAnsi" w:cstheme="majorHAnsi"/>
          <w:sz w:val="24"/>
          <w:szCs w:val="24"/>
          <w:lang w:eastAsia="pl-PL"/>
        </w:rPr>
        <w:t xml:space="preserve"> (polityk, procedur, planów i instrukcji) obejmujących obszary:</w:t>
      </w:r>
    </w:p>
    <w:p w14:paraId="5CEBE470" w14:textId="77777777" w:rsidR="00527256" w:rsidRPr="00527256" w:rsidRDefault="00527256" w:rsidP="007C7AC9">
      <w:pPr>
        <w:numPr>
          <w:ilvl w:val="1"/>
          <w:numId w:val="84"/>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lastRenderedPageBreak/>
        <w:t>Polityka Bezpieczeństwa Informacji (PBI),</w:t>
      </w:r>
    </w:p>
    <w:p w14:paraId="60A7801E" w14:textId="77777777" w:rsidR="00527256" w:rsidRPr="00527256" w:rsidRDefault="00527256" w:rsidP="007C7AC9">
      <w:pPr>
        <w:numPr>
          <w:ilvl w:val="1"/>
          <w:numId w:val="84"/>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Polityka Bezpieczeństwa Fizycznego,</w:t>
      </w:r>
    </w:p>
    <w:p w14:paraId="14EADA2A" w14:textId="77777777" w:rsidR="00527256" w:rsidRPr="00527256" w:rsidRDefault="00527256" w:rsidP="007C7AC9">
      <w:pPr>
        <w:numPr>
          <w:ilvl w:val="1"/>
          <w:numId w:val="84"/>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Polityka Bezpieczeństwa Teleinformatycznego,</w:t>
      </w:r>
    </w:p>
    <w:p w14:paraId="09F891D9" w14:textId="77777777" w:rsidR="007C7AC9" w:rsidRPr="00161D83" w:rsidRDefault="00527256" w:rsidP="007C7AC9">
      <w:pPr>
        <w:numPr>
          <w:ilvl w:val="1"/>
          <w:numId w:val="84"/>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Polityka Ciągłości Działania.</w:t>
      </w:r>
    </w:p>
    <w:p w14:paraId="39791E31" w14:textId="761B221C" w:rsidR="00527256" w:rsidRPr="00527256" w:rsidRDefault="00527256" w:rsidP="009E6746">
      <w:pPr>
        <w:spacing w:before="100" w:beforeAutospacing="1" w:after="100" w:afterAutospacing="1" w:line="240" w:lineRule="auto"/>
        <w:ind w:left="36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Dodatkowo Wykonawca zobowiązany jest do przeprowadzenia niezbędnych testów, pozwalających ocenić skuteczność wdrożonych rozwiązań.</w:t>
      </w:r>
    </w:p>
    <w:p w14:paraId="76881324" w14:textId="59F1174F" w:rsidR="00527256" w:rsidRPr="00527256" w:rsidRDefault="00527256" w:rsidP="007C7AC9">
      <w:pPr>
        <w:spacing w:after="0" w:line="240" w:lineRule="auto"/>
        <w:rPr>
          <w:rFonts w:asciiTheme="majorHAnsi" w:eastAsia="Times New Roman" w:hAnsiTheme="majorHAnsi" w:cstheme="majorHAnsi"/>
          <w:sz w:val="24"/>
          <w:szCs w:val="24"/>
          <w:lang w:eastAsia="pl-PL"/>
        </w:rPr>
      </w:pPr>
    </w:p>
    <w:p w14:paraId="5D534802" w14:textId="4D372A42" w:rsidR="00527256" w:rsidRPr="00527256" w:rsidRDefault="00EC6122" w:rsidP="007C7AC9">
      <w:pPr>
        <w:spacing w:before="100" w:beforeAutospacing="1" w:after="100" w:afterAutospacing="1" w:line="240" w:lineRule="auto"/>
        <w:outlineLvl w:val="1"/>
        <w:rPr>
          <w:rFonts w:asciiTheme="majorHAnsi" w:eastAsia="Times New Roman" w:hAnsiTheme="majorHAnsi" w:cstheme="majorHAnsi"/>
          <w:b/>
          <w:bCs/>
          <w:color w:val="002060"/>
          <w:sz w:val="28"/>
          <w:szCs w:val="28"/>
          <w:lang w:eastAsia="pl-PL"/>
        </w:rPr>
      </w:pPr>
      <w:r w:rsidRPr="00043140">
        <w:rPr>
          <w:rFonts w:asciiTheme="majorHAnsi" w:eastAsia="Times New Roman" w:hAnsiTheme="majorHAnsi" w:cstheme="majorHAnsi"/>
          <w:b/>
          <w:bCs/>
          <w:color w:val="002060"/>
          <w:sz w:val="28"/>
          <w:szCs w:val="28"/>
          <w:lang w:eastAsia="pl-PL"/>
        </w:rPr>
        <w:t>II</w:t>
      </w:r>
      <w:r w:rsidR="00527256" w:rsidRPr="00527256">
        <w:rPr>
          <w:rFonts w:asciiTheme="majorHAnsi" w:eastAsia="Times New Roman" w:hAnsiTheme="majorHAnsi" w:cstheme="majorHAnsi"/>
          <w:b/>
          <w:bCs/>
          <w:color w:val="002060"/>
          <w:sz w:val="28"/>
          <w:szCs w:val="28"/>
          <w:lang w:eastAsia="pl-PL"/>
        </w:rPr>
        <w:t>. Zakres i ogólne wymagania</w:t>
      </w:r>
    </w:p>
    <w:p w14:paraId="5EFE5F33" w14:textId="3387B3B8" w:rsidR="00527256" w:rsidRPr="00527256" w:rsidRDefault="00527256" w:rsidP="00161D83">
      <w:pPr>
        <w:numPr>
          <w:ilvl w:val="0"/>
          <w:numId w:val="76"/>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b/>
          <w:bCs/>
          <w:sz w:val="24"/>
          <w:szCs w:val="24"/>
          <w:lang w:eastAsia="pl-PL"/>
        </w:rPr>
        <w:t>Opracowanie i aktualizacja dokumentacji</w:t>
      </w:r>
      <w:r w:rsidRPr="00527256">
        <w:rPr>
          <w:rFonts w:asciiTheme="majorHAnsi" w:eastAsia="Times New Roman" w:hAnsiTheme="majorHAnsi" w:cstheme="majorHAnsi"/>
          <w:sz w:val="24"/>
          <w:szCs w:val="24"/>
          <w:lang w:eastAsia="pl-PL"/>
        </w:rPr>
        <w:br/>
        <w:t xml:space="preserve">Wykonawca przygotuje szczegółowe dokumenty </w:t>
      </w:r>
      <w:r w:rsidR="00161D83">
        <w:rPr>
          <w:rFonts w:asciiTheme="majorHAnsi" w:eastAsia="Times New Roman" w:hAnsiTheme="majorHAnsi" w:cstheme="majorHAnsi"/>
          <w:sz w:val="24"/>
          <w:szCs w:val="24"/>
          <w:lang w:eastAsia="pl-PL"/>
        </w:rPr>
        <w:t xml:space="preserve">i </w:t>
      </w:r>
      <w:r w:rsidRPr="00527256">
        <w:rPr>
          <w:rFonts w:asciiTheme="majorHAnsi" w:eastAsia="Times New Roman" w:hAnsiTheme="majorHAnsi" w:cstheme="majorHAnsi"/>
          <w:sz w:val="24"/>
          <w:szCs w:val="24"/>
          <w:lang w:eastAsia="pl-PL"/>
        </w:rPr>
        <w:t>zaktualizuje istniejące, regulujące procesy związane z bezpieczeństwem informacji. Muszą one uwzględniać m.in. procedury obsługi incydentów, zasady kontroli dostępu, zarządzanie ryzykiem, bezpieczeństwo pracy zdalnej, wykorzystanie urządzeń mobilnych, szyfrowanie danych, a także planowanie i utrzymanie ciągłości działania.</w:t>
      </w:r>
    </w:p>
    <w:p w14:paraId="5F9705A3" w14:textId="57B28AB9" w:rsidR="00527256" w:rsidRPr="00527256" w:rsidRDefault="00527256" w:rsidP="007C7AC9">
      <w:pPr>
        <w:numPr>
          <w:ilvl w:val="0"/>
          <w:numId w:val="76"/>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b/>
          <w:bCs/>
          <w:sz w:val="24"/>
          <w:szCs w:val="24"/>
          <w:lang w:eastAsia="pl-PL"/>
        </w:rPr>
        <w:t>Wdrożenie i praktyczne zastosowanie</w:t>
      </w:r>
      <w:r w:rsidRPr="00527256">
        <w:rPr>
          <w:rFonts w:asciiTheme="majorHAnsi" w:eastAsia="Times New Roman" w:hAnsiTheme="majorHAnsi" w:cstheme="majorHAnsi"/>
          <w:sz w:val="24"/>
          <w:szCs w:val="24"/>
          <w:lang w:eastAsia="pl-PL"/>
        </w:rPr>
        <w:br/>
        <w:t xml:space="preserve">Opracowane dokumenty mają być wdrożone w taki sposób, aby pracownicy, współpracownicy </w:t>
      </w:r>
      <w:r w:rsidR="009E6746">
        <w:rPr>
          <w:rFonts w:asciiTheme="majorHAnsi" w:eastAsia="Times New Roman" w:hAnsiTheme="majorHAnsi" w:cstheme="majorHAnsi"/>
          <w:sz w:val="24"/>
          <w:szCs w:val="24"/>
          <w:lang w:eastAsia="pl-PL"/>
        </w:rPr>
        <w:t xml:space="preserve">                     </w:t>
      </w:r>
      <w:r w:rsidRPr="00527256">
        <w:rPr>
          <w:rFonts w:asciiTheme="majorHAnsi" w:eastAsia="Times New Roman" w:hAnsiTheme="majorHAnsi" w:cstheme="majorHAnsi"/>
          <w:sz w:val="24"/>
          <w:szCs w:val="24"/>
          <w:lang w:eastAsia="pl-PL"/>
        </w:rPr>
        <w:t>i dostawcy rozumieli i stosowali określone zasady. W ramach wdrożenia należy uwzględnić:</w:t>
      </w:r>
    </w:p>
    <w:p w14:paraId="48369972" w14:textId="77777777" w:rsidR="00527256" w:rsidRPr="00527256" w:rsidRDefault="00527256" w:rsidP="00161D83">
      <w:pPr>
        <w:numPr>
          <w:ilvl w:val="1"/>
          <w:numId w:val="85"/>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Instrukcje postępowania (operacyjne) i materiały informacyjne,</w:t>
      </w:r>
    </w:p>
    <w:p w14:paraId="71A98DFE" w14:textId="77777777" w:rsidR="00527256" w:rsidRPr="00527256" w:rsidRDefault="00527256" w:rsidP="00161D83">
      <w:pPr>
        <w:numPr>
          <w:ilvl w:val="1"/>
          <w:numId w:val="85"/>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Narzędzia wspierające (rejestry incydentów, wzory formularzy).</w:t>
      </w:r>
    </w:p>
    <w:p w14:paraId="10B9327A" w14:textId="004B59F9" w:rsidR="00527256" w:rsidRPr="00527256" w:rsidRDefault="00527256" w:rsidP="007C7AC9">
      <w:pPr>
        <w:numPr>
          <w:ilvl w:val="0"/>
          <w:numId w:val="76"/>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b/>
          <w:bCs/>
          <w:sz w:val="24"/>
          <w:szCs w:val="24"/>
          <w:lang w:eastAsia="pl-PL"/>
        </w:rPr>
        <w:t>Przegląd, testowanie i aktualizacja</w:t>
      </w:r>
      <w:r w:rsidRPr="00527256">
        <w:rPr>
          <w:rFonts w:asciiTheme="majorHAnsi" w:eastAsia="Times New Roman" w:hAnsiTheme="majorHAnsi" w:cstheme="majorHAnsi"/>
          <w:sz w:val="24"/>
          <w:szCs w:val="24"/>
          <w:lang w:eastAsia="pl-PL"/>
        </w:rPr>
        <w:br/>
        <w:t xml:space="preserve">Po wdrożeniu dokumentacji konieczne jest zaplanowanie i wykonanie przeglądów oraz testów </w:t>
      </w:r>
      <w:r w:rsidR="009E6746">
        <w:rPr>
          <w:rFonts w:asciiTheme="majorHAnsi" w:eastAsia="Times New Roman" w:hAnsiTheme="majorHAnsi" w:cstheme="majorHAnsi"/>
          <w:sz w:val="24"/>
          <w:szCs w:val="24"/>
          <w:lang w:eastAsia="pl-PL"/>
        </w:rPr>
        <w:t xml:space="preserve">                                            </w:t>
      </w:r>
      <w:r w:rsidRPr="00527256">
        <w:rPr>
          <w:rFonts w:asciiTheme="majorHAnsi" w:eastAsia="Times New Roman" w:hAnsiTheme="majorHAnsi" w:cstheme="majorHAnsi"/>
          <w:sz w:val="24"/>
          <w:szCs w:val="24"/>
          <w:lang w:eastAsia="pl-PL"/>
        </w:rPr>
        <w:t>(np. symulacje incydentów, testy planów ciągłości działania), dzięki którym będzie można wykryć ewentualne niezgodności, niedostatki i wprowadzić działania korygujące.</w:t>
      </w:r>
    </w:p>
    <w:p w14:paraId="2BD226B2" w14:textId="00CBDA82" w:rsidR="00527256" w:rsidRPr="00527256" w:rsidRDefault="00527256" w:rsidP="007C7AC9">
      <w:pPr>
        <w:numPr>
          <w:ilvl w:val="0"/>
          <w:numId w:val="76"/>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b/>
          <w:bCs/>
          <w:sz w:val="24"/>
          <w:szCs w:val="24"/>
          <w:lang w:eastAsia="pl-PL"/>
        </w:rPr>
        <w:t>Zgodność z przepisami i normami</w:t>
      </w:r>
      <w:r w:rsidRPr="00527256">
        <w:rPr>
          <w:rFonts w:asciiTheme="majorHAnsi" w:eastAsia="Times New Roman" w:hAnsiTheme="majorHAnsi" w:cstheme="majorHAnsi"/>
          <w:sz w:val="24"/>
          <w:szCs w:val="24"/>
          <w:lang w:eastAsia="pl-PL"/>
        </w:rPr>
        <w:br/>
        <w:t xml:space="preserve">Dokumentacja musi uwzględniać aktualne przepisy (w tym RODO, ustawę o ochronie danych osobowych, ustawę o krajowym systemie </w:t>
      </w:r>
      <w:proofErr w:type="spellStart"/>
      <w:r w:rsidRPr="00527256">
        <w:rPr>
          <w:rFonts w:asciiTheme="majorHAnsi" w:eastAsia="Times New Roman" w:hAnsiTheme="majorHAnsi" w:cstheme="majorHAnsi"/>
          <w:sz w:val="24"/>
          <w:szCs w:val="24"/>
          <w:lang w:eastAsia="pl-PL"/>
        </w:rPr>
        <w:t>cyberbezpieczeństwa</w:t>
      </w:r>
      <w:proofErr w:type="spellEnd"/>
      <w:r w:rsidRPr="00527256">
        <w:rPr>
          <w:rFonts w:asciiTheme="majorHAnsi" w:eastAsia="Times New Roman" w:hAnsiTheme="majorHAnsi" w:cstheme="majorHAnsi"/>
          <w:sz w:val="24"/>
          <w:szCs w:val="24"/>
          <w:lang w:eastAsia="pl-PL"/>
        </w:rPr>
        <w:t>) oraz wytyczne dedykowane administracji publicznej (KRI). Ponadto powinna być spójna z normami ISO 27001 (w zakresie bezpieczeństwa informacji) oraz ISO 22301 (w zakresie ciągłości działania)</w:t>
      </w:r>
      <w:r w:rsidR="00EC6122">
        <w:rPr>
          <w:rFonts w:asciiTheme="majorHAnsi" w:eastAsia="Times New Roman" w:hAnsiTheme="majorHAnsi" w:cstheme="majorHAnsi"/>
          <w:sz w:val="24"/>
          <w:szCs w:val="24"/>
          <w:lang w:eastAsia="pl-PL"/>
        </w:rPr>
        <w:t>.</w:t>
      </w:r>
    </w:p>
    <w:p w14:paraId="3E3CCCBC" w14:textId="37C69C07" w:rsidR="00527256" w:rsidRPr="00527256" w:rsidRDefault="00527256" w:rsidP="00EC6122">
      <w:pPr>
        <w:numPr>
          <w:ilvl w:val="0"/>
          <w:numId w:val="76"/>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b/>
          <w:bCs/>
          <w:sz w:val="24"/>
          <w:szCs w:val="24"/>
          <w:lang w:eastAsia="pl-PL"/>
        </w:rPr>
        <w:t>Pełna integracja w ramach SZBI</w:t>
      </w:r>
      <w:r w:rsidRPr="00527256">
        <w:rPr>
          <w:rFonts w:asciiTheme="majorHAnsi" w:eastAsia="Times New Roman" w:hAnsiTheme="majorHAnsi" w:cstheme="majorHAnsi"/>
          <w:sz w:val="24"/>
          <w:szCs w:val="24"/>
          <w:lang w:eastAsia="pl-PL"/>
        </w:rPr>
        <w:br/>
        <w:t>Wymagane jest, aby wszystkie opracowane polityki i procedury stanowiły część jednego, spójnego Systemu Zarządzania Bezpieczeństwem Informacji. System ten ma zapewniać skuteczne zarządzanie ryzykiem, reagowanie na incydenty, ochronę fizyczną i teleinformatyczną, a także nieprzerwane działanie kluczowych procesów jednostki.</w:t>
      </w:r>
    </w:p>
    <w:p w14:paraId="3D871B05" w14:textId="1D26BF0F" w:rsidR="00527256" w:rsidRPr="00527256" w:rsidRDefault="00EC6122" w:rsidP="007C7AC9">
      <w:pPr>
        <w:spacing w:before="100" w:beforeAutospacing="1" w:after="100" w:afterAutospacing="1" w:line="240" w:lineRule="auto"/>
        <w:outlineLvl w:val="1"/>
        <w:rPr>
          <w:rFonts w:asciiTheme="majorHAnsi" w:eastAsia="Times New Roman" w:hAnsiTheme="majorHAnsi" w:cstheme="majorHAnsi"/>
          <w:b/>
          <w:bCs/>
          <w:color w:val="002060"/>
          <w:sz w:val="28"/>
          <w:szCs w:val="28"/>
          <w:lang w:eastAsia="pl-PL"/>
        </w:rPr>
      </w:pPr>
      <w:r w:rsidRPr="00043140">
        <w:rPr>
          <w:rFonts w:asciiTheme="majorHAnsi" w:eastAsia="Times New Roman" w:hAnsiTheme="majorHAnsi" w:cstheme="majorHAnsi"/>
          <w:b/>
          <w:bCs/>
          <w:color w:val="002060"/>
          <w:sz w:val="28"/>
          <w:szCs w:val="28"/>
          <w:lang w:eastAsia="pl-PL"/>
        </w:rPr>
        <w:t>III</w:t>
      </w:r>
      <w:r w:rsidR="00527256" w:rsidRPr="00527256">
        <w:rPr>
          <w:rFonts w:asciiTheme="majorHAnsi" w:eastAsia="Times New Roman" w:hAnsiTheme="majorHAnsi" w:cstheme="majorHAnsi"/>
          <w:b/>
          <w:bCs/>
          <w:color w:val="002060"/>
          <w:sz w:val="28"/>
          <w:szCs w:val="28"/>
          <w:lang w:eastAsia="pl-PL"/>
        </w:rPr>
        <w:t>. Szczegółowy opis zadań Wykonawcy</w:t>
      </w:r>
    </w:p>
    <w:p w14:paraId="032456AD" w14:textId="77777777" w:rsidR="00527256" w:rsidRPr="00527256" w:rsidRDefault="00527256" w:rsidP="007C7AC9">
      <w:p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Wykonawca zobowiązany jest do realizacji następujących zadań:</w:t>
      </w:r>
    </w:p>
    <w:p w14:paraId="241DE5BE" w14:textId="77777777" w:rsidR="00527256" w:rsidRPr="00527256" w:rsidRDefault="00527256" w:rsidP="007C7AC9">
      <w:pPr>
        <w:spacing w:before="100" w:beforeAutospacing="1" w:after="100" w:afterAutospacing="1" w:line="240" w:lineRule="auto"/>
        <w:outlineLvl w:val="2"/>
        <w:rPr>
          <w:rFonts w:asciiTheme="majorHAnsi" w:eastAsia="Times New Roman" w:hAnsiTheme="majorHAnsi" w:cstheme="majorHAnsi"/>
          <w:b/>
          <w:bCs/>
          <w:sz w:val="24"/>
          <w:szCs w:val="24"/>
          <w:lang w:eastAsia="pl-PL"/>
        </w:rPr>
      </w:pPr>
      <w:r w:rsidRPr="00527256">
        <w:rPr>
          <w:rFonts w:asciiTheme="majorHAnsi" w:eastAsia="Times New Roman" w:hAnsiTheme="majorHAnsi" w:cstheme="majorHAnsi"/>
          <w:b/>
          <w:bCs/>
          <w:sz w:val="24"/>
          <w:szCs w:val="24"/>
          <w:lang w:eastAsia="pl-PL"/>
        </w:rPr>
        <w:t>3.1. Analiza stanu obecnego i przygotowanie koncepcji</w:t>
      </w:r>
    </w:p>
    <w:p w14:paraId="2A037B06" w14:textId="77777777" w:rsidR="00527256" w:rsidRPr="00527256" w:rsidRDefault="00527256" w:rsidP="007C7AC9">
      <w:pPr>
        <w:numPr>
          <w:ilvl w:val="0"/>
          <w:numId w:val="77"/>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lastRenderedPageBreak/>
        <w:t>Przegląd obecnych procedur, regulacji i narzędzi.</w:t>
      </w:r>
    </w:p>
    <w:p w14:paraId="62936D38" w14:textId="77777777" w:rsidR="00527256" w:rsidRPr="00527256" w:rsidRDefault="00527256" w:rsidP="007C7AC9">
      <w:pPr>
        <w:numPr>
          <w:ilvl w:val="0"/>
          <w:numId w:val="77"/>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 xml:space="preserve">Ocena zgodności z wymogami prawnymi (KRI, </w:t>
      </w:r>
      <w:proofErr w:type="spellStart"/>
      <w:r w:rsidRPr="00527256">
        <w:rPr>
          <w:rFonts w:asciiTheme="majorHAnsi" w:eastAsia="Times New Roman" w:hAnsiTheme="majorHAnsi" w:cstheme="majorHAnsi"/>
          <w:sz w:val="24"/>
          <w:szCs w:val="24"/>
          <w:lang w:eastAsia="pl-PL"/>
        </w:rPr>
        <w:t>uoKSC</w:t>
      </w:r>
      <w:proofErr w:type="spellEnd"/>
      <w:r w:rsidRPr="00527256">
        <w:rPr>
          <w:rFonts w:asciiTheme="majorHAnsi" w:eastAsia="Times New Roman" w:hAnsiTheme="majorHAnsi" w:cstheme="majorHAnsi"/>
          <w:sz w:val="24"/>
          <w:szCs w:val="24"/>
          <w:lang w:eastAsia="pl-PL"/>
        </w:rPr>
        <w:t>, RODO) oraz z celami jednostki.</w:t>
      </w:r>
    </w:p>
    <w:p w14:paraId="4CD1E797" w14:textId="77777777" w:rsidR="00527256" w:rsidRPr="00527256" w:rsidRDefault="00527256" w:rsidP="007C7AC9">
      <w:pPr>
        <w:numPr>
          <w:ilvl w:val="0"/>
          <w:numId w:val="77"/>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Określenie zakresu i harmonogramu prac wdrożeniowych.</w:t>
      </w:r>
    </w:p>
    <w:p w14:paraId="2BAE7B6D" w14:textId="77777777" w:rsidR="00527256" w:rsidRPr="00527256" w:rsidRDefault="00527256" w:rsidP="007C7AC9">
      <w:pPr>
        <w:spacing w:before="100" w:beforeAutospacing="1" w:after="100" w:afterAutospacing="1" w:line="240" w:lineRule="auto"/>
        <w:outlineLvl w:val="2"/>
        <w:rPr>
          <w:rFonts w:asciiTheme="majorHAnsi" w:eastAsia="Times New Roman" w:hAnsiTheme="majorHAnsi" w:cstheme="majorHAnsi"/>
          <w:b/>
          <w:bCs/>
          <w:sz w:val="24"/>
          <w:szCs w:val="24"/>
          <w:lang w:eastAsia="pl-PL"/>
        </w:rPr>
      </w:pPr>
      <w:r w:rsidRPr="00527256">
        <w:rPr>
          <w:rFonts w:asciiTheme="majorHAnsi" w:eastAsia="Times New Roman" w:hAnsiTheme="majorHAnsi" w:cstheme="majorHAnsi"/>
          <w:b/>
          <w:bCs/>
          <w:sz w:val="24"/>
          <w:szCs w:val="24"/>
          <w:lang w:eastAsia="pl-PL"/>
        </w:rPr>
        <w:t>3.2. Opracowanie / aktualizacja dokumentacji SZBI</w:t>
      </w:r>
    </w:p>
    <w:p w14:paraId="5FC1C9D4" w14:textId="77777777" w:rsidR="00527256" w:rsidRPr="00527256" w:rsidRDefault="00527256" w:rsidP="007C7AC9">
      <w:pPr>
        <w:numPr>
          <w:ilvl w:val="0"/>
          <w:numId w:val="78"/>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Sporządzenie kompletu dokumentów, opisanych w tabeli (rozdział 4), z uwzględnieniem specyfiki jednostki.</w:t>
      </w:r>
    </w:p>
    <w:p w14:paraId="2868C3ED" w14:textId="77777777" w:rsidR="00527256" w:rsidRPr="00527256" w:rsidRDefault="00527256" w:rsidP="007C7AC9">
      <w:pPr>
        <w:numPr>
          <w:ilvl w:val="0"/>
          <w:numId w:val="78"/>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Ujednolicenie struktury polityk, procedur i instrukcji, tak aby stanowiły spójny system.</w:t>
      </w:r>
    </w:p>
    <w:p w14:paraId="563122E1" w14:textId="77777777" w:rsidR="00527256" w:rsidRPr="00527256" w:rsidRDefault="00527256" w:rsidP="007C7AC9">
      <w:pPr>
        <w:numPr>
          <w:ilvl w:val="0"/>
          <w:numId w:val="78"/>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 xml:space="preserve">Przygotowanie materiałów pomocniczych (np. formularzy, rejestrów, </w:t>
      </w:r>
      <w:proofErr w:type="spellStart"/>
      <w:r w:rsidRPr="00527256">
        <w:rPr>
          <w:rFonts w:asciiTheme="majorHAnsi" w:eastAsia="Times New Roman" w:hAnsiTheme="majorHAnsi" w:cstheme="majorHAnsi"/>
          <w:sz w:val="24"/>
          <w:szCs w:val="24"/>
          <w:lang w:eastAsia="pl-PL"/>
        </w:rPr>
        <w:t>checklist</w:t>
      </w:r>
      <w:proofErr w:type="spellEnd"/>
      <w:r w:rsidRPr="00527256">
        <w:rPr>
          <w:rFonts w:asciiTheme="majorHAnsi" w:eastAsia="Times New Roman" w:hAnsiTheme="majorHAnsi" w:cstheme="majorHAnsi"/>
          <w:sz w:val="24"/>
          <w:szCs w:val="24"/>
          <w:lang w:eastAsia="pl-PL"/>
        </w:rPr>
        <w:t>).</w:t>
      </w:r>
    </w:p>
    <w:p w14:paraId="3613EC07" w14:textId="3C321F26" w:rsidR="00527256" w:rsidRPr="00527256" w:rsidRDefault="00527256" w:rsidP="007C7AC9">
      <w:pPr>
        <w:spacing w:before="100" w:beforeAutospacing="1" w:after="100" w:afterAutospacing="1" w:line="240" w:lineRule="auto"/>
        <w:outlineLvl w:val="2"/>
        <w:rPr>
          <w:rFonts w:asciiTheme="majorHAnsi" w:eastAsia="Times New Roman" w:hAnsiTheme="majorHAnsi" w:cstheme="majorHAnsi"/>
          <w:b/>
          <w:bCs/>
          <w:sz w:val="24"/>
          <w:szCs w:val="24"/>
          <w:lang w:eastAsia="pl-PL"/>
        </w:rPr>
      </w:pPr>
      <w:r w:rsidRPr="00527256">
        <w:rPr>
          <w:rFonts w:asciiTheme="majorHAnsi" w:eastAsia="Times New Roman" w:hAnsiTheme="majorHAnsi" w:cstheme="majorHAnsi"/>
          <w:b/>
          <w:bCs/>
          <w:sz w:val="24"/>
          <w:szCs w:val="24"/>
          <w:lang w:eastAsia="pl-PL"/>
        </w:rPr>
        <w:t xml:space="preserve">3.3. Wdrożenie </w:t>
      </w:r>
    </w:p>
    <w:p w14:paraId="35529DAA" w14:textId="1434DEF9" w:rsidR="00527256" w:rsidRPr="00527256" w:rsidRDefault="00527256" w:rsidP="007C7AC9">
      <w:pPr>
        <w:numPr>
          <w:ilvl w:val="0"/>
          <w:numId w:val="79"/>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Zaplanowanie</w:t>
      </w:r>
      <w:r w:rsidR="00F90615">
        <w:rPr>
          <w:rFonts w:asciiTheme="majorHAnsi" w:eastAsia="Times New Roman" w:hAnsiTheme="majorHAnsi" w:cstheme="majorHAnsi"/>
          <w:sz w:val="24"/>
          <w:szCs w:val="24"/>
          <w:lang w:eastAsia="pl-PL"/>
        </w:rPr>
        <w:t xml:space="preserve"> </w:t>
      </w:r>
      <w:r w:rsidRPr="00527256">
        <w:rPr>
          <w:rFonts w:asciiTheme="majorHAnsi" w:eastAsia="Times New Roman" w:hAnsiTheme="majorHAnsi" w:cstheme="majorHAnsi"/>
          <w:sz w:val="24"/>
          <w:szCs w:val="24"/>
          <w:lang w:eastAsia="pl-PL"/>
        </w:rPr>
        <w:t xml:space="preserve"> szkoleń zwiększających świadomość i umiejętności pracowników w obszarze bezpieczeństwa informacji.</w:t>
      </w:r>
    </w:p>
    <w:p w14:paraId="3D77436C" w14:textId="77777777" w:rsidR="00527256" w:rsidRPr="00527256" w:rsidRDefault="00527256" w:rsidP="007C7AC9">
      <w:pPr>
        <w:numPr>
          <w:ilvl w:val="0"/>
          <w:numId w:val="79"/>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Włączenie opracowanych procedur w codzienne funkcjonowanie urzędu (konfiguracja systemów, zmiany w organizacji pracy).</w:t>
      </w:r>
    </w:p>
    <w:p w14:paraId="236256B6" w14:textId="77777777" w:rsidR="00527256" w:rsidRPr="00527256" w:rsidRDefault="00527256" w:rsidP="007C7AC9">
      <w:pPr>
        <w:numPr>
          <w:ilvl w:val="0"/>
          <w:numId w:val="79"/>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Udostępnienie wzorów raportów, ewidencji i innych dokumentów operacyjnych.</w:t>
      </w:r>
    </w:p>
    <w:p w14:paraId="0EA53ABE" w14:textId="77777777" w:rsidR="00527256" w:rsidRPr="00527256" w:rsidRDefault="00527256" w:rsidP="007C7AC9">
      <w:pPr>
        <w:spacing w:before="100" w:beforeAutospacing="1" w:after="100" w:afterAutospacing="1" w:line="240" w:lineRule="auto"/>
        <w:outlineLvl w:val="2"/>
        <w:rPr>
          <w:rFonts w:asciiTheme="majorHAnsi" w:eastAsia="Times New Roman" w:hAnsiTheme="majorHAnsi" w:cstheme="majorHAnsi"/>
          <w:b/>
          <w:bCs/>
          <w:sz w:val="24"/>
          <w:szCs w:val="24"/>
          <w:lang w:eastAsia="pl-PL"/>
        </w:rPr>
      </w:pPr>
      <w:r w:rsidRPr="00527256">
        <w:rPr>
          <w:rFonts w:asciiTheme="majorHAnsi" w:eastAsia="Times New Roman" w:hAnsiTheme="majorHAnsi" w:cstheme="majorHAnsi"/>
          <w:b/>
          <w:bCs/>
          <w:sz w:val="24"/>
          <w:szCs w:val="24"/>
          <w:lang w:eastAsia="pl-PL"/>
        </w:rPr>
        <w:t>3.4. Testy, przegląd i aktualizacja</w:t>
      </w:r>
    </w:p>
    <w:p w14:paraId="4AA626E6" w14:textId="32065268" w:rsidR="00161D83" w:rsidRPr="00527256" w:rsidRDefault="00161D83" w:rsidP="00161D83">
      <w:pPr>
        <w:spacing w:before="100" w:beforeAutospacing="1" w:after="100" w:afterAutospacing="1" w:line="240" w:lineRule="auto"/>
        <w:jc w:val="both"/>
        <w:rPr>
          <w:rFonts w:asciiTheme="majorHAnsi" w:eastAsia="Times New Roman" w:hAnsiTheme="majorHAnsi" w:cstheme="majorHAnsi"/>
          <w:sz w:val="24"/>
          <w:szCs w:val="24"/>
          <w:lang w:eastAsia="pl-PL"/>
        </w:rPr>
      </w:pPr>
      <w:r w:rsidRPr="00161D83">
        <w:rPr>
          <w:rFonts w:asciiTheme="majorHAnsi" w:eastAsia="Times New Roman" w:hAnsiTheme="majorHAnsi" w:cstheme="majorHAnsi"/>
          <w:sz w:val="24"/>
          <w:szCs w:val="24"/>
          <w:lang w:eastAsia="pl-PL"/>
        </w:rPr>
        <w:t>W celu zapewnienia weryfikacji wdrożonego Systemu Zarządzania Bezpieczeństwem Informacji (SZBI) należy przeprowadzić specjalistyczne testy bezpieczeństwa z udziałem</w:t>
      </w:r>
      <w:r>
        <w:rPr>
          <w:rFonts w:asciiTheme="majorHAnsi" w:eastAsia="Times New Roman" w:hAnsiTheme="majorHAnsi" w:cstheme="majorHAnsi"/>
          <w:sz w:val="24"/>
          <w:szCs w:val="24"/>
          <w:lang w:eastAsia="pl-PL"/>
        </w:rPr>
        <w:t xml:space="preserve"> Zamawiającego. </w:t>
      </w:r>
      <w:r w:rsidRPr="00161D83">
        <w:rPr>
          <w:rFonts w:asciiTheme="majorHAnsi" w:eastAsia="Times New Roman" w:hAnsiTheme="majorHAnsi" w:cstheme="majorHAnsi"/>
          <w:sz w:val="24"/>
          <w:szCs w:val="24"/>
          <w:lang w:eastAsia="pl-PL"/>
        </w:rPr>
        <w:t xml:space="preserve">Wykonawca niniejszego zamówienia </w:t>
      </w:r>
      <w:r>
        <w:rPr>
          <w:rFonts w:asciiTheme="majorHAnsi" w:eastAsia="Times New Roman" w:hAnsiTheme="majorHAnsi" w:cstheme="majorHAnsi"/>
          <w:sz w:val="24"/>
          <w:szCs w:val="24"/>
          <w:lang w:eastAsia="pl-PL"/>
        </w:rPr>
        <w:t>przeprowadza testy wdrożonego SZBI</w:t>
      </w:r>
      <w:r w:rsidRPr="00161D83">
        <w:rPr>
          <w:rFonts w:asciiTheme="majorHAnsi" w:eastAsia="Times New Roman" w:hAnsiTheme="majorHAnsi" w:cstheme="majorHAnsi"/>
          <w:sz w:val="24"/>
          <w:szCs w:val="24"/>
          <w:lang w:eastAsia="pl-PL"/>
        </w:rPr>
        <w:t xml:space="preserve"> oraz wspiera Zamawiającego w analizie raportu końcowego i wdrożeniu rekomendacji </w:t>
      </w:r>
      <w:proofErr w:type="spellStart"/>
      <w:r w:rsidRPr="00161D83">
        <w:rPr>
          <w:rFonts w:asciiTheme="majorHAnsi" w:eastAsia="Times New Roman" w:hAnsiTheme="majorHAnsi" w:cstheme="majorHAnsi"/>
          <w:sz w:val="24"/>
          <w:szCs w:val="24"/>
          <w:lang w:eastAsia="pl-PL"/>
        </w:rPr>
        <w:t>poaudytowych</w:t>
      </w:r>
      <w:proofErr w:type="spellEnd"/>
      <w:r w:rsidRPr="00161D83">
        <w:rPr>
          <w:rFonts w:asciiTheme="majorHAnsi" w:eastAsia="Times New Roman" w:hAnsiTheme="majorHAnsi" w:cstheme="majorHAnsi"/>
          <w:sz w:val="24"/>
          <w:szCs w:val="24"/>
          <w:lang w:eastAsia="pl-PL"/>
        </w:rPr>
        <w:t xml:space="preserve"> – w szczególności poprzez aktualizację dokumentacji SZBI, zaplanowanie działań korygujących i zapobiegawczych w obszarach wskazanych </w:t>
      </w:r>
      <w:r w:rsidR="009E6746">
        <w:rPr>
          <w:rFonts w:asciiTheme="majorHAnsi" w:eastAsia="Times New Roman" w:hAnsiTheme="majorHAnsi" w:cstheme="majorHAnsi"/>
          <w:sz w:val="24"/>
          <w:szCs w:val="24"/>
          <w:lang w:eastAsia="pl-PL"/>
        </w:rPr>
        <w:t xml:space="preserve">                          </w:t>
      </w:r>
      <w:r w:rsidRPr="00161D83">
        <w:rPr>
          <w:rFonts w:asciiTheme="majorHAnsi" w:eastAsia="Times New Roman" w:hAnsiTheme="majorHAnsi" w:cstheme="majorHAnsi"/>
          <w:sz w:val="24"/>
          <w:szCs w:val="24"/>
          <w:lang w:eastAsia="pl-PL"/>
        </w:rPr>
        <w:t xml:space="preserve">w raporcie oraz przeprowadzenie ponownych testów wybranych elementów, jeśli będzie to konieczne </w:t>
      </w:r>
      <w:r w:rsidR="009E6746">
        <w:rPr>
          <w:rFonts w:asciiTheme="majorHAnsi" w:eastAsia="Times New Roman" w:hAnsiTheme="majorHAnsi" w:cstheme="majorHAnsi"/>
          <w:sz w:val="24"/>
          <w:szCs w:val="24"/>
          <w:lang w:eastAsia="pl-PL"/>
        </w:rPr>
        <w:t xml:space="preserve">                              </w:t>
      </w:r>
      <w:r w:rsidRPr="00161D83">
        <w:rPr>
          <w:rFonts w:asciiTheme="majorHAnsi" w:eastAsia="Times New Roman" w:hAnsiTheme="majorHAnsi" w:cstheme="majorHAnsi"/>
          <w:sz w:val="24"/>
          <w:szCs w:val="24"/>
          <w:lang w:eastAsia="pl-PL"/>
        </w:rPr>
        <w:t>dla potwierdzenia usunięcia zidentyfikowanych podatności.</w:t>
      </w:r>
    </w:p>
    <w:p w14:paraId="23FB0F29" w14:textId="77777777" w:rsidR="00527256" w:rsidRPr="00527256" w:rsidRDefault="00527256" w:rsidP="007C7AC9">
      <w:pPr>
        <w:spacing w:before="100" w:beforeAutospacing="1" w:after="100" w:afterAutospacing="1" w:line="240" w:lineRule="auto"/>
        <w:outlineLvl w:val="2"/>
        <w:rPr>
          <w:rFonts w:asciiTheme="majorHAnsi" w:eastAsia="Times New Roman" w:hAnsiTheme="majorHAnsi" w:cstheme="majorHAnsi"/>
          <w:b/>
          <w:bCs/>
          <w:sz w:val="24"/>
          <w:szCs w:val="24"/>
          <w:lang w:eastAsia="pl-PL"/>
        </w:rPr>
      </w:pPr>
      <w:r w:rsidRPr="00527256">
        <w:rPr>
          <w:rFonts w:asciiTheme="majorHAnsi" w:eastAsia="Times New Roman" w:hAnsiTheme="majorHAnsi" w:cstheme="majorHAnsi"/>
          <w:b/>
          <w:bCs/>
          <w:sz w:val="24"/>
          <w:szCs w:val="24"/>
          <w:lang w:eastAsia="pl-PL"/>
        </w:rPr>
        <w:t>3.5. Opracowanie raportu końcowego i przekazanie dokumentacji</w:t>
      </w:r>
    </w:p>
    <w:p w14:paraId="718170AF" w14:textId="77777777" w:rsidR="00527256" w:rsidRPr="00527256" w:rsidRDefault="00527256" w:rsidP="007C7AC9">
      <w:pPr>
        <w:numPr>
          <w:ilvl w:val="0"/>
          <w:numId w:val="81"/>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Sporządzenie końcowego raportu z wykonanych prac, wniosków i rekomendacji.</w:t>
      </w:r>
    </w:p>
    <w:p w14:paraId="0DCCCCC8" w14:textId="77777777" w:rsidR="00527256" w:rsidRPr="00527256" w:rsidRDefault="00527256" w:rsidP="007C7AC9">
      <w:pPr>
        <w:numPr>
          <w:ilvl w:val="0"/>
          <w:numId w:val="81"/>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Przekazanie dokumentacji (w formie elektronicznej i – na życzenie Zamawiającego – papierowej) wraz z prawami autorskimi majątkowymi.</w:t>
      </w:r>
    </w:p>
    <w:p w14:paraId="0E56F170" w14:textId="62A11D62" w:rsidR="00527256" w:rsidRPr="00527256" w:rsidRDefault="00527256" w:rsidP="00EC6122">
      <w:pPr>
        <w:numPr>
          <w:ilvl w:val="0"/>
          <w:numId w:val="81"/>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Udokumentowanie wdrożenia w postaci protokołu odbioru.</w:t>
      </w:r>
    </w:p>
    <w:p w14:paraId="38790604" w14:textId="41BD3EBE" w:rsidR="00527256" w:rsidRPr="00527256" w:rsidRDefault="00EC6122" w:rsidP="007C7AC9">
      <w:pPr>
        <w:spacing w:before="100" w:beforeAutospacing="1" w:after="100" w:afterAutospacing="1" w:line="240" w:lineRule="auto"/>
        <w:outlineLvl w:val="1"/>
        <w:rPr>
          <w:rFonts w:asciiTheme="majorHAnsi" w:eastAsia="Times New Roman" w:hAnsiTheme="majorHAnsi" w:cstheme="majorHAnsi"/>
          <w:b/>
          <w:bCs/>
          <w:color w:val="002060"/>
          <w:sz w:val="28"/>
          <w:szCs w:val="28"/>
          <w:lang w:eastAsia="pl-PL"/>
        </w:rPr>
      </w:pPr>
      <w:r w:rsidRPr="00043140">
        <w:rPr>
          <w:rFonts w:asciiTheme="majorHAnsi" w:eastAsia="Times New Roman" w:hAnsiTheme="majorHAnsi" w:cstheme="majorHAnsi"/>
          <w:b/>
          <w:bCs/>
          <w:color w:val="002060"/>
          <w:sz w:val="28"/>
          <w:szCs w:val="28"/>
          <w:lang w:eastAsia="pl-PL"/>
        </w:rPr>
        <w:t>IV</w:t>
      </w:r>
      <w:r w:rsidR="00527256" w:rsidRPr="00527256">
        <w:rPr>
          <w:rFonts w:asciiTheme="majorHAnsi" w:eastAsia="Times New Roman" w:hAnsiTheme="majorHAnsi" w:cstheme="majorHAnsi"/>
          <w:b/>
          <w:bCs/>
          <w:color w:val="002060"/>
          <w:sz w:val="28"/>
          <w:szCs w:val="28"/>
          <w:lang w:eastAsia="pl-PL"/>
        </w:rPr>
        <w:t>. Wymagane dokumenty i ich zakres – zestawienie tabelaryczne</w:t>
      </w:r>
    </w:p>
    <w:p w14:paraId="15E8A75D" w14:textId="4734CB7E" w:rsidR="00527256" w:rsidRPr="00527256" w:rsidRDefault="009E6746" w:rsidP="007C7AC9">
      <w:pPr>
        <w:spacing w:before="100" w:beforeAutospacing="1" w:after="100" w:afterAutospacing="1" w:line="240" w:lineRule="auto"/>
        <w:rPr>
          <w:rFonts w:asciiTheme="majorHAnsi" w:eastAsia="Times New Roman" w:hAnsiTheme="majorHAnsi" w:cstheme="majorHAnsi"/>
          <w:sz w:val="24"/>
          <w:szCs w:val="24"/>
          <w:lang w:eastAsia="pl-PL"/>
        </w:rPr>
      </w:pPr>
      <w:r>
        <w:rPr>
          <w:rFonts w:asciiTheme="majorHAnsi" w:eastAsia="Times New Roman" w:hAnsiTheme="majorHAnsi" w:cstheme="majorHAnsi"/>
          <w:sz w:val="24"/>
          <w:szCs w:val="24"/>
          <w:lang w:eastAsia="pl-PL"/>
        </w:rPr>
        <w:t xml:space="preserve">W poniższej tabeli zaprezentowano </w:t>
      </w:r>
      <w:r w:rsidR="00527256" w:rsidRPr="00527256">
        <w:rPr>
          <w:rFonts w:asciiTheme="majorHAnsi" w:eastAsia="Times New Roman" w:hAnsiTheme="majorHAnsi" w:cstheme="majorHAnsi"/>
          <w:sz w:val="24"/>
          <w:szCs w:val="24"/>
          <w:lang w:eastAsia="pl-PL"/>
        </w:rPr>
        <w:t xml:space="preserve"> </w:t>
      </w:r>
      <w:r w:rsidR="00527256" w:rsidRPr="00527256">
        <w:rPr>
          <w:rFonts w:asciiTheme="majorHAnsi" w:eastAsia="Times New Roman" w:hAnsiTheme="majorHAnsi" w:cstheme="majorHAnsi"/>
          <w:b/>
          <w:bCs/>
          <w:sz w:val="24"/>
          <w:szCs w:val="24"/>
          <w:lang w:eastAsia="pl-PL"/>
        </w:rPr>
        <w:t>kompletny wykaz</w:t>
      </w:r>
      <w:r w:rsidR="00527256" w:rsidRPr="00527256">
        <w:rPr>
          <w:rFonts w:asciiTheme="majorHAnsi" w:eastAsia="Times New Roman" w:hAnsiTheme="majorHAnsi" w:cstheme="majorHAnsi"/>
          <w:sz w:val="24"/>
          <w:szCs w:val="24"/>
          <w:lang w:eastAsia="pl-PL"/>
        </w:rPr>
        <w:t xml:space="preserve"> polityk i procedur, jakie mają zostać opracowane, wdrożone lub zaktualizowane w ramach SZBI. </w:t>
      </w:r>
    </w:p>
    <w:p w14:paraId="01B15A7E" w14:textId="77777777" w:rsidR="00527256" w:rsidRPr="00527256" w:rsidRDefault="00527256" w:rsidP="007C7AC9">
      <w:pPr>
        <w:spacing w:before="100" w:beforeAutospacing="1" w:after="100" w:afterAutospacing="1" w:line="240" w:lineRule="auto"/>
        <w:outlineLvl w:val="2"/>
        <w:rPr>
          <w:rFonts w:asciiTheme="majorHAnsi" w:eastAsia="Times New Roman" w:hAnsiTheme="majorHAnsi" w:cstheme="majorHAnsi"/>
          <w:b/>
          <w:bCs/>
          <w:sz w:val="24"/>
          <w:szCs w:val="24"/>
          <w:lang w:eastAsia="pl-PL"/>
        </w:rPr>
      </w:pPr>
      <w:r w:rsidRPr="00527256">
        <w:rPr>
          <w:rFonts w:asciiTheme="majorHAnsi" w:eastAsia="Times New Roman" w:hAnsiTheme="majorHAnsi" w:cstheme="majorHAnsi"/>
          <w:b/>
          <w:bCs/>
          <w:sz w:val="24"/>
          <w:szCs w:val="24"/>
          <w:lang w:eastAsia="pl-PL"/>
        </w:rPr>
        <w:t>4.1. Polityka Bezpieczeństwa Informacji (PBI)</w:t>
      </w:r>
    </w:p>
    <w:tbl>
      <w:tblPr>
        <w:tblStyle w:val="Tabelasiatki1jasna"/>
        <w:tblW w:w="0" w:type="auto"/>
        <w:tblLook w:val="04A0" w:firstRow="1" w:lastRow="0" w:firstColumn="1" w:lastColumn="0" w:noHBand="0" w:noVBand="1"/>
      </w:tblPr>
      <w:tblGrid>
        <w:gridCol w:w="2503"/>
        <w:gridCol w:w="7691"/>
      </w:tblGrid>
      <w:tr w:rsidR="00527256" w:rsidRPr="00527256" w14:paraId="426605F7" w14:textId="77777777" w:rsidTr="00EC61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BE94EE5"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Dokument</w:t>
            </w:r>
          </w:p>
        </w:tc>
        <w:tc>
          <w:tcPr>
            <w:tcW w:w="0" w:type="auto"/>
            <w:hideMark/>
          </w:tcPr>
          <w:p w14:paraId="108466BC" w14:textId="77777777" w:rsidR="00527256" w:rsidRPr="00527256" w:rsidRDefault="00527256" w:rsidP="007C7AC9">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Opis / Zakres</w:t>
            </w:r>
          </w:p>
        </w:tc>
      </w:tr>
      <w:tr w:rsidR="00527256" w:rsidRPr="00527256" w14:paraId="6CC9751B"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5EFFB0DA"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lastRenderedPageBreak/>
              <w:t>Procedura czystego biurka i czystego ekranu</w:t>
            </w:r>
          </w:p>
        </w:tc>
        <w:tc>
          <w:tcPr>
            <w:tcW w:w="0" w:type="auto"/>
            <w:hideMark/>
          </w:tcPr>
          <w:p w14:paraId="123094CF" w14:textId="3B0C1601"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 xml:space="preserve">Zasady utrzymywania porządku na stanowiskach pracy, tak aby poufne dane (zarówno w formie papierowej, jak i elektronicznej) nie były narażone na wgląd osób nieuprawnionych. </w:t>
            </w:r>
          </w:p>
        </w:tc>
      </w:tr>
      <w:tr w:rsidR="00527256" w:rsidRPr="00527256" w14:paraId="71020E5E"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079E7796"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Procedura klasyfikacji informacji</w:t>
            </w:r>
          </w:p>
        </w:tc>
        <w:tc>
          <w:tcPr>
            <w:tcW w:w="0" w:type="auto"/>
            <w:hideMark/>
          </w:tcPr>
          <w:p w14:paraId="655E62D2" w14:textId="6A7CFB0E"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Dokument definiuj</w:t>
            </w:r>
            <w:r w:rsidR="00EC6122">
              <w:rPr>
                <w:rFonts w:asciiTheme="majorHAnsi" w:eastAsia="Times New Roman" w:hAnsiTheme="majorHAnsi" w:cstheme="majorHAnsi"/>
                <w:sz w:val="24"/>
                <w:szCs w:val="24"/>
                <w:lang w:eastAsia="pl-PL"/>
              </w:rPr>
              <w:t>ący</w:t>
            </w:r>
            <w:r w:rsidRPr="00527256">
              <w:rPr>
                <w:rFonts w:asciiTheme="majorHAnsi" w:eastAsia="Times New Roman" w:hAnsiTheme="majorHAnsi" w:cstheme="majorHAnsi"/>
                <w:sz w:val="24"/>
                <w:szCs w:val="24"/>
                <w:lang w:eastAsia="pl-PL"/>
              </w:rPr>
              <w:t xml:space="preserve"> kategorie ochrony informacji (np. jawne, poufne, wrażliwe), kryteria ich przydzielania oraz sposoby znakowania i przechowywania. Celem jest jasne określenie, jakie poziomy ochrony stosuje się do różnego typu danych, co pozwala zapobiegać niekontrolowanemu ujawnieniu treści o istotnym znaczeniu.</w:t>
            </w:r>
          </w:p>
        </w:tc>
      </w:tr>
      <w:tr w:rsidR="00527256" w:rsidRPr="00527256" w14:paraId="1A21ACDB"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76EE248E"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Procedura bezpieczeństwa zasobów ludzkich</w:t>
            </w:r>
          </w:p>
        </w:tc>
        <w:tc>
          <w:tcPr>
            <w:tcW w:w="0" w:type="auto"/>
            <w:hideMark/>
          </w:tcPr>
          <w:p w14:paraId="28FD57E5" w14:textId="46FA8DA3"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 xml:space="preserve">Wytyczne w zakresie rekrutacji, szkolenia i wyrejestrowywania pracowników z systemów IT. </w:t>
            </w:r>
            <w:r w:rsidR="00EC6122">
              <w:rPr>
                <w:rFonts w:asciiTheme="majorHAnsi" w:eastAsia="Times New Roman" w:hAnsiTheme="majorHAnsi" w:cstheme="majorHAnsi"/>
                <w:sz w:val="24"/>
                <w:szCs w:val="24"/>
                <w:lang w:eastAsia="pl-PL"/>
              </w:rPr>
              <w:t>Uregulowanie zasad</w:t>
            </w:r>
            <w:r w:rsidRPr="00527256">
              <w:rPr>
                <w:rFonts w:asciiTheme="majorHAnsi" w:eastAsia="Times New Roman" w:hAnsiTheme="majorHAnsi" w:cstheme="majorHAnsi"/>
                <w:sz w:val="24"/>
                <w:szCs w:val="24"/>
                <w:lang w:eastAsia="pl-PL"/>
              </w:rPr>
              <w:t xml:space="preserve"> podpisywania oświadczeń o zachowaniu poufności, monitoringu przestrzegania polityk bezpieczeństwa przez personel, a także tryb postępowania w przypadku naruszeń lub odejścia pracownika</w:t>
            </w:r>
            <w:r w:rsidR="00EC6122">
              <w:rPr>
                <w:rFonts w:asciiTheme="majorHAnsi" w:eastAsia="Times New Roman" w:hAnsiTheme="majorHAnsi" w:cstheme="majorHAnsi"/>
                <w:sz w:val="24"/>
                <w:szCs w:val="24"/>
                <w:lang w:eastAsia="pl-PL"/>
              </w:rPr>
              <w:t>.</w:t>
            </w:r>
          </w:p>
        </w:tc>
      </w:tr>
      <w:tr w:rsidR="00527256" w:rsidRPr="00527256" w14:paraId="7FFB15A0"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18F11E09"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Procedura zarządzania relacjami z dostawcami</w:t>
            </w:r>
          </w:p>
        </w:tc>
        <w:tc>
          <w:tcPr>
            <w:tcW w:w="0" w:type="auto"/>
            <w:hideMark/>
          </w:tcPr>
          <w:p w14:paraId="7519F5E4" w14:textId="5C4CC86D"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 xml:space="preserve">Obejmuje cały cykl zarządzania podmiotami zewnętrznymi, które otrzymują dostęp do informacji bądź systemów urzędu (np. dostawcy usług IT). </w:t>
            </w:r>
            <w:r w:rsidR="00EC6122">
              <w:rPr>
                <w:rFonts w:asciiTheme="majorHAnsi" w:eastAsia="Times New Roman" w:hAnsiTheme="majorHAnsi" w:cstheme="majorHAnsi"/>
                <w:sz w:val="24"/>
                <w:szCs w:val="24"/>
                <w:lang w:eastAsia="pl-PL"/>
              </w:rPr>
              <w:t>Dokument o</w:t>
            </w:r>
            <w:r w:rsidRPr="00527256">
              <w:rPr>
                <w:rFonts w:asciiTheme="majorHAnsi" w:eastAsia="Times New Roman" w:hAnsiTheme="majorHAnsi" w:cstheme="majorHAnsi"/>
                <w:sz w:val="24"/>
                <w:szCs w:val="24"/>
                <w:lang w:eastAsia="pl-PL"/>
              </w:rPr>
              <w:t>kreśla</w:t>
            </w:r>
            <w:r w:rsidR="00EC6122">
              <w:rPr>
                <w:rFonts w:asciiTheme="majorHAnsi" w:eastAsia="Times New Roman" w:hAnsiTheme="majorHAnsi" w:cstheme="majorHAnsi"/>
                <w:sz w:val="24"/>
                <w:szCs w:val="24"/>
                <w:lang w:eastAsia="pl-PL"/>
              </w:rPr>
              <w:t>jący</w:t>
            </w:r>
            <w:r w:rsidRPr="00527256">
              <w:rPr>
                <w:rFonts w:asciiTheme="majorHAnsi" w:eastAsia="Times New Roman" w:hAnsiTheme="majorHAnsi" w:cstheme="majorHAnsi"/>
                <w:sz w:val="24"/>
                <w:szCs w:val="24"/>
                <w:lang w:eastAsia="pl-PL"/>
              </w:rPr>
              <w:t xml:space="preserve"> m.in. zasady umów powierzenia, ocenę bezpieczeństwa dostawcy, audyty zgodności, mechanizmy weryfikacji.</w:t>
            </w:r>
          </w:p>
        </w:tc>
      </w:tr>
      <w:tr w:rsidR="00527256" w:rsidRPr="00527256" w14:paraId="60F48B00"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5E79873F"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Plan szkoleń i podnoszenia świadomości</w:t>
            </w:r>
          </w:p>
        </w:tc>
        <w:tc>
          <w:tcPr>
            <w:tcW w:w="0" w:type="auto"/>
            <w:hideMark/>
          </w:tcPr>
          <w:p w14:paraId="774659EB" w14:textId="08B1D50B"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 xml:space="preserve">Szczegółowe omówienie sposobów i częstotliwości prowadzenia szkoleń dotyczących ochrony informacji. </w:t>
            </w:r>
          </w:p>
        </w:tc>
      </w:tr>
      <w:tr w:rsidR="00527256" w:rsidRPr="00527256" w14:paraId="44AD3E37"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208557CB"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Procedura przeprowadzania audytów wewnętrznych</w:t>
            </w:r>
          </w:p>
        </w:tc>
        <w:tc>
          <w:tcPr>
            <w:tcW w:w="0" w:type="auto"/>
            <w:hideMark/>
          </w:tcPr>
          <w:p w14:paraId="3685C397" w14:textId="19185555"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 xml:space="preserve">Zasady cyklicznych kontroli wewnętrznych oceniających zgodność z politykami bezpieczeństwa, przepisami (KRI, </w:t>
            </w:r>
            <w:proofErr w:type="spellStart"/>
            <w:r w:rsidRPr="00527256">
              <w:rPr>
                <w:rFonts w:asciiTheme="majorHAnsi" w:eastAsia="Times New Roman" w:hAnsiTheme="majorHAnsi" w:cstheme="majorHAnsi"/>
                <w:sz w:val="24"/>
                <w:szCs w:val="24"/>
                <w:lang w:eastAsia="pl-PL"/>
              </w:rPr>
              <w:t>uoKSC</w:t>
            </w:r>
            <w:proofErr w:type="spellEnd"/>
            <w:r w:rsidRPr="00527256">
              <w:rPr>
                <w:rFonts w:asciiTheme="majorHAnsi" w:eastAsia="Times New Roman" w:hAnsiTheme="majorHAnsi" w:cstheme="majorHAnsi"/>
                <w:sz w:val="24"/>
                <w:szCs w:val="24"/>
                <w:lang w:eastAsia="pl-PL"/>
              </w:rPr>
              <w:t>) i normami (ISO 27001). Procedura ta określa</w:t>
            </w:r>
            <w:r w:rsidR="00EC6122">
              <w:rPr>
                <w:rFonts w:asciiTheme="majorHAnsi" w:eastAsia="Times New Roman" w:hAnsiTheme="majorHAnsi" w:cstheme="majorHAnsi"/>
                <w:sz w:val="24"/>
                <w:szCs w:val="24"/>
                <w:lang w:eastAsia="pl-PL"/>
              </w:rPr>
              <w:t>jąca</w:t>
            </w:r>
            <w:r w:rsidRPr="00527256">
              <w:rPr>
                <w:rFonts w:asciiTheme="majorHAnsi" w:eastAsia="Times New Roman" w:hAnsiTheme="majorHAnsi" w:cstheme="majorHAnsi"/>
                <w:sz w:val="24"/>
                <w:szCs w:val="24"/>
                <w:lang w:eastAsia="pl-PL"/>
              </w:rPr>
              <w:t xml:space="preserve"> zakres, harmonogram, odpowiedzialność, sposób raportowania i analizowania wyników audytów w celu wykrycia ewentualnych niezgodności.</w:t>
            </w:r>
          </w:p>
        </w:tc>
      </w:tr>
      <w:tr w:rsidR="00527256" w:rsidRPr="00527256" w14:paraId="69976F5B"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45388CF6"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Procedura działań doskonalących</w:t>
            </w:r>
          </w:p>
        </w:tc>
        <w:tc>
          <w:tcPr>
            <w:tcW w:w="0" w:type="auto"/>
            <w:hideMark/>
          </w:tcPr>
          <w:p w14:paraId="25849010" w14:textId="4ED40D3D"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 xml:space="preserve">Definiuje proces ciągłego doskonalenia SZBI. Po zidentyfikowaniu problemów wyjaśnia, jak zaplanować, przeprowadzić i weryfikować skuteczność działań korygujących i zapobiegawczych. </w:t>
            </w:r>
          </w:p>
        </w:tc>
      </w:tr>
      <w:tr w:rsidR="00527256" w:rsidRPr="00527256" w14:paraId="7B877A77"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7197E314"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Procedura kontroli dokumentów i zapisów</w:t>
            </w:r>
          </w:p>
        </w:tc>
        <w:tc>
          <w:tcPr>
            <w:tcW w:w="0" w:type="auto"/>
            <w:hideMark/>
          </w:tcPr>
          <w:p w14:paraId="6AEF5B1E" w14:textId="5128D794"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Regulacja określa</w:t>
            </w:r>
            <w:r w:rsidR="00EC6122">
              <w:rPr>
                <w:rFonts w:asciiTheme="majorHAnsi" w:eastAsia="Times New Roman" w:hAnsiTheme="majorHAnsi" w:cstheme="majorHAnsi"/>
                <w:sz w:val="24"/>
                <w:szCs w:val="24"/>
                <w:lang w:eastAsia="pl-PL"/>
              </w:rPr>
              <w:t>jąca</w:t>
            </w:r>
            <w:r w:rsidRPr="00527256">
              <w:rPr>
                <w:rFonts w:asciiTheme="majorHAnsi" w:eastAsia="Times New Roman" w:hAnsiTheme="majorHAnsi" w:cstheme="majorHAnsi"/>
                <w:sz w:val="24"/>
                <w:szCs w:val="24"/>
                <w:lang w:eastAsia="pl-PL"/>
              </w:rPr>
              <w:t xml:space="preserve"> cykl życia dokumentacji: tworzenie, weryfikację, autoryzację, wprowadzanie zmian, archiwizację i niszczenie. Zawiera zasady nadawania numerów wersji, prowadzenia rejestrów dokumentów oraz monitorowania ważności procedur.</w:t>
            </w:r>
          </w:p>
        </w:tc>
      </w:tr>
      <w:tr w:rsidR="00527256" w:rsidRPr="00527256" w14:paraId="0C7486BF"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17722F14"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Metodologia szacowania ryzyka</w:t>
            </w:r>
          </w:p>
        </w:tc>
        <w:tc>
          <w:tcPr>
            <w:tcW w:w="0" w:type="auto"/>
            <w:hideMark/>
          </w:tcPr>
          <w:p w14:paraId="1284D1E2" w14:textId="77777777"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Wskazuje sposób identyfikacji zagrożeń, oceny prawdopodobieństwa i skutków ewentualnych incydentów, a także określania priorytetów w zarządzaniu ryzykiem. Powinna opierać się na uznanych praktykach (np. ISO 27001) i być kompatybilna z wymaganiami KRI/</w:t>
            </w:r>
            <w:proofErr w:type="spellStart"/>
            <w:r w:rsidRPr="00527256">
              <w:rPr>
                <w:rFonts w:asciiTheme="majorHAnsi" w:eastAsia="Times New Roman" w:hAnsiTheme="majorHAnsi" w:cstheme="majorHAnsi"/>
                <w:sz w:val="24"/>
                <w:szCs w:val="24"/>
                <w:lang w:eastAsia="pl-PL"/>
              </w:rPr>
              <w:t>uoKSC</w:t>
            </w:r>
            <w:proofErr w:type="spellEnd"/>
            <w:r w:rsidRPr="00527256">
              <w:rPr>
                <w:rFonts w:asciiTheme="majorHAnsi" w:eastAsia="Times New Roman" w:hAnsiTheme="majorHAnsi" w:cstheme="majorHAnsi"/>
                <w:sz w:val="24"/>
                <w:szCs w:val="24"/>
                <w:lang w:eastAsia="pl-PL"/>
              </w:rPr>
              <w:t>.</w:t>
            </w:r>
          </w:p>
        </w:tc>
      </w:tr>
    </w:tbl>
    <w:p w14:paraId="67264928" w14:textId="77777777" w:rsidR="00527256" w:rsidRPr="00527256" w:rsidRDefault="00527256" w:rsidP="007C7AC9">
      <w:pPr>
        <w:spacing w:before="100" w:beforeAutospacing="1" w:after="100" w:afterAutospacing="1" w:line="240" w:lineRule="auto"/>
        <w:outlineLvl w:val="2"/>
        <w:rPr>
          <w:rFonts w:asciiTheme="majorHAnsi" w:eastAsia="Times New Roman" w:hAnsiTheme="majorHAnsi" w:cstheme="majorHAnsi"/>
          <w:b/>
          <w:bCs/>
          <w:sz w:val="24"/>
          <w:szCs w:val="24"/>
          <w:lang w:eastAsia="pl-PL"/>
        </w:rPr>
      </w:pPr>
      <w:r w:rsidRPr="00527256">
        <w:rPr>
          <w:rFonts w:asciiTheme="majorHAnsi" w:eastAsia="Times New Roman" w:hAnsiTheme="majorHAnsi" w:cstheme="majorHAnsi"/>
          <w:b/>
          <w:bCs/>
          <w:sz w:val="24"/>
          <w:szCs w:val="24"/>
          <w:lang w:eastAsia="pl-PL"/>
        </w:rPr>
        <w:t>4.2. Polityka Bezpieczeństwa Fizycznego</w:t>
      </w:r>
    </w:p>
    <w:tbl>
      <w:tblPr>
        <w:tblStyle w:val="Tabelasiatki1jasna"/>
        <w:tblW w:w="0" w:type="auto"/>
        <w:tblLook w:val="04A0" w:firstRow="1" w:lastRow="0" w:firstColumn="1" w:lastColumn="0" w:noHBand="0" w:noVBand="1"/>
      </w:tblPr>
      <w:tblGrid>
        <w:gridCol w:w="2784"/>
        <w:gridCol w:w="7410"/>
      </w:tblGrid>
      <w:tr w:rsidR="00527256" w:rsidRPr="00527256" w14:paraId="624C50D2" w14:textId="77777777" w:rsidTr="00EC61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2D17A98"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Dokument</w:t>
            </w:r>
          </w:p>
        </w:tc>
        <w:tc>
          <w:tcPr>
            <w:tcW w:w="0" w:type="auto"/>
            <w:hideMark/>
          </w:tcPr>
          <w:p w14:paraId="7958E4BE" w14:textId="77777777" w:rsidR="00527256" w:rsidRPr="00527256" w:rsidRDefault="00527256" w:rsidP="007C7AC9">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Opis / Zakres</w:t>
            </w:r>
          </w:p>
        </w:tc>
      </w:tr>
      <w:tr w:rsidR="00527256" w:rsidRPr="00527256" w14:paraId="4963815B"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24C5759D"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Wzór ewidencji dostępu do pomieszczeń</w:t>
            </w:r>
          </w:p>
        </w:tc>
        <w:tc>
          <w:tcPr>
            <w:tcW w:w="0" w:type="auto"/>
            <w:hideMark/>
          </w:tcPr>
          <w:p w14:paraId="463DBC09" w14:textId="77777777"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Określa format i sposób prowadzenia rejestru wejść i wyjść z obszarów o ograniczonym dostępie. Pomaga monitorować i kontrolować ruch osobowy, minimalizując ryzyko nieautoryzowanego wejścia do stref chronionych (np. serwerownia, archiwum).</w:t>
            </w:r>
          </w:p>
        </w:tc>
      </w:tr>
      <w:tr w:rsidR="00527256" w:rsidRPr="00527256" w14:paraId="7771FD3A"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096662F8"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lastRenderedPageBreak/>
              <w:t>Polityka kluczy</w:t>
            </w:r>
          </w:p>
        </w:tc>
        <w:tc>
          <w:tcPr>
            <w:tcW w:w="0" w:type="auto"/>
            <w:hideMark/>
          </w:tcPr>
          <w:p w14:paraId="37EF6E94" w14:textId="77777777"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Zbiór zasad przydzielania, przechowywania i zwrotu kluczy (bądź kart dostępu) do pomieszczeń chronionych. Definiuje środki zapobiegawcze (ewidencja, okresowa inwentaryzacja) i postępowanie w przypadku zagubienia/kradzieży kluczy.</w:t>
            </w:r>
          </w:p>
        </w:tc>
      </w:tr>
      <w:tr w:rsidR="00527256" w:rsidRPr="00527256" w14:paraId="73CE968E"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6B0C95A0"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Wykaz pomieszczeń tworzących obszar przetwarzania danych</w:t>
            </w:r>
          </w:p>
        </w:tc>
        <w:tc>
          <w:tcPr>
            <w:tcW w:w="0" w:type="auto"/>
            <w:hideMark/>
          </w:tcPr>
          <w:p w14:paraId="5CD50931" w14:textId="2A05A0C3"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Lista pomieszczeń (lub stref) w których dochodzi do przetwarzania danych szczególnie chronionych. Określa kategorie dostępu i wymagane zabezpieczenia</w:t>
            </w:r>
            <w:r w:rsidR="00EC6122">
              <w:rPr>
                <w:rFonts w:asciiTheme="majorHAnsi" w:eastAsia="Times New Roman" w:hAnsiTheme="majorHAnsi" w:cstheme="majorHAnsi"/>
                <w:sz w:val="24"/>
                <w:szCs w:val="24"/>
                <w:lang w:eastAsia="pl-PL"/>
              </w:rPr>
              <w:t>.</w:t>
            </w:r>
          </w:p>
        </w:tc>
      </w:tr>
      <w:tr w:rsidR="00527256" w:rsidRPr="00527256" w14:paraId="5C0F232E"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5772CC28"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Procedura dotycząca pracy w zabezpieczonych obszarach</w:t>
            </w:r>
          </w:p>
        </w:tc>
        <w:tc>
          <w:tcPr>
            <w:tcW w:w="0" w:type="auto"/>
            <w:hideMark/>
          </w:tcPr>
          <w:p w14:paraId="6A0EFD0F" w14:textId="77777777"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Instrukcja postępowania dla personelu i osób zewnętrznych przebywających w obszarach o podwyższonym poziomie ochrony. Zawiera m.in. zasady weryfikacji tożsamości, konieczność rejestracji wizyt, dozwolone/zakazane działania (np. fotografowanie, nagrywanie).</w:t>
            </w:r>
          </w:p>
        </w:tc>
      </w:tr>
    </w:tbl>
    <w:p w14:paraId="744390F9" w14:textId="77777777" w:rsidR="00527256" w:rsidRPr="00527256" w:rsidRDefault="00527256" w:rsidP="007C7AC9">
      <w:pPr>
        <w:spacing w:before="100" w:beforeAutospacing="1" w:after="100" w:afterAutospacing="1" w:line="240" w:lineRule="auto"/>
        <w:outlineLvl w:val="2"/>
        <w:rPr>
          <w:rFonts w:asciiTheme="majorHAnsi" w:eastAsia="Times New Roman" w:hAnsiTheme="majorHAnsi" w:cstheme="majorHAnsi"/>
          <w:b/>
          <w:bCs/>
          <w:sz w:val="24"/>
          <w:szCs w:val="24"/>
          <w:lang w:eastAsia="pl-PL"/>
        </w:rPr>
      </w:pPr>
      <w:r w:rsidRPr="00527256">
        <w:rPr>
          <w:rFonts w:asciiTheme="majorHAnsi" w:eastAsia="Times New Roman" w:hAnsiTheme="majorHAnsi" w:cstheme="majorHAnsi"/>
          <w:b/>
          <w:bCs/>
          <w:sz w:val="24"/>
          <w:szCs w:val="24"/>
          <w:lang w:eastAsia="pl-PL"/>
        </w:rPr>
        <w:t>4.3. Polityka Bezpieczeństwa Teleinformatycznego</w:t>
      </w:r>
    </w:p>
    <w:tbl>
      <w:tblPr>
        <w:tblStyle w:val="Tabelasiatki1jasna"/>
        <w:tblW w:w="0" w:type="auto"/>
        <w:tblLook w:val="04A0" w:firstRow="1" w:lastRow="0" w:firstColumn="1" w:lastColumn="0" w:noHBand="0" w:noVBand="1"/>
      </w:tblPr>
      <w:tblGrid>
        <w:gridCol w:w="3455"/>
        <w:gridCol w:w="6739"/>
      </w:tblGrid>
      <w:tr w:rsidR="00527256" w:rsidRPr="00527256" w14:paraId="1C9B0750" w14:textId="77777777" w:rsidTr="00EC612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F1DA00F"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Dokument</w:t>
            </w:r>
          </w:p>
        </w:tc>
        <w:tc>
          <w:tcPr>
            <w:tcW w:w="0" w:type="auto"/>
            <w:hideMark/>
          </w:tcPr>
          <w:p w14:paraId="0E92462E" w14:textId="77777777" w:rsidR="00527256" w:rsidRPr="00527256" w:rsidRDefault="00527256" w:rsidP="007C7AC9">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Opis / Zakres</w:t>
            </w:r>
          </w:p>
        </w:tc>
      </w:tr>
      <w:tr w:rsidR="00527256" w:rsidRPr="00527256" w14:paraId="0D128D96"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02744F2C"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Procedura przechowywania, zbierania i zarządzania logami systemowymi</w:t>
            </w:r>
          </w:p>
        </w:tc>
        <w:tc>
          <w:tcPr>
            <w:tcW w:w="0" w:type="auto"/>
            <w:hideMark/>
          </w:tcPr>
          <w:p w14:paraId="430E0CEC" w14:textId="5703F6AF"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Ustala zasady pozyskiwania i analizy logów (z serwerów, urządzeń sieciowych, systemów operacyjnych), ich retencji (np. minimalny czas przechowywania), a także sposób wykrywania podejrzanych aktywności.</w:t>
            </w:r>
          </w:p>
        </w:tc>
      </w:tr>
      <w:tr w:rsidR="00527256" w:rsidRPr="00527256" w14:paraId="5795E1AF"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1BCE616D"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Regulamin bezpieczeństwa informacji w pracy zdalnej</w:t>
            </w:r>
          </w:p>
        </w:tc>
        <w:tc>
          <w:tcPr>
            <w:tcW w:w="0" w:type="auto"/>
            <w:hideMark/>
          </w:tcPr>
          <w:p w14:paraId="577C5356" w14:textId="77777777"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Zasady i wymagania dot. wykorzystywania sprzętu prywatnego lub służbowego poza siedzibą urzędu (np. VPN, szyfrowanie komunikacji, dwuskładnikowe uwierzytelnianie). Regulamin obejmuje również wskazówki dot. ochrony urządzeń mobilnych i reakcji na potencjalne zagrożenia.</w:t>
            </w:r>
          </w:p>
        </w:tc>
      </w:tr>
      <w:tr w:rsidR="00527256" w:rsidRPr="00527256" w14:paraId="36101186"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2BFFCF71"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Instrukcje szyfrowania i bezpiecznego korzystania z przeglądarki</w:t>
            </w:r>
          </w:p>
        </w:tc>
        <w:tc>
          <w:tcPr>
            <w:tcW w:w="0" w:type="auto"/>
            <w:hideMark/>
          </w:tcPr>
          <w:p w14:paraId="0FC5E5DD" w14:textId="77777777"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Wytyczne dotyczące wdrażania protokołów i narzędzi szyfrujących (SSL/TLS, S/MIME, VPN), konfiguracji przeglądarek, zarządzania certyfikatami, blokowania wtyczek podnoszących ryzyko ataku. Koncentrują się na ochronie poufności i integralności przesyłanych informacji.</w:t>
            </w:r>
          </w:p>
        </w:tc>
      </w:tr>
      <w:tr w:rsidR="00527256" w:rsidRPr="00527256" w14:paraId="5B18595A"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217D0B09"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Procedura przeglądów i konserwacji systemów</w:t>
            </w:r>
          </w:p>
        </w:tc>
        <w:tc>
          <w:tcPr>
            <w:tcW w:w="0" w:type="auto"/>
            <w:hideMark/>
          </w:tcPr>
          <w:p w14:paraId="551D2B70" w14:textId="73391A34"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 xml:space="preserve">Określa harmonogram i zakres regularnych prac utrzymaniowych (instalacja poprawek bezpieczeństwa, aktualizacja oprogramowania, kontrola poprawności działania usług). </w:t>
            </w:r>
          </w:p>
        </w:tc>
      </w:tr>
      <w:tr w:rsidR="00527256" w:rsidRPr="00527256" w14:paraId="7FE89BB7"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5028C097"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Raport pracy Administratora Systemów Informatycznych</w:t>
            </w:r>
          </w:p>
        </w:tc>
        <w:tc>
          <w:tcPr>
            <w:tcW w:w="0" w:type="auto"/>
            <w:hideMark/>
          </w:tcPr>
          <w:p w14:paraId="4671341A" w14:textId="069E077A"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Standardowy szablon dokumentu, w którym A</w:t>
            </w:r>
            <w:r w:rsidR="00391046">
              <w:rPr>
                <w:rFonts w:asciiTheme="majorHAnsi" w:eastAsia="Times New Roman" w:hAnsiTheme="majorHAnsi" w:cstheme="majorHAnsi"/>
                <w:sz w:val="24"/>
                <w:szCs w:val="24"/>
                <w:lang w:eastAsia="pl-PL"/>
              </w:rPr>
              <w:t xml:space="preserve">dministrator </w:t>
            </w:r>
            <w:r w:rsidRPr="00527256">
              <w:rPr>
                <w:rFonts w:asciiTheme="majorHAnsi" w:eastAsia="Times New Roman" w:hAnsiTheme="majorHAnsi" w:cstheme="majorHAnsi"/>
                <w:sz w:val="24"/>
                <w:szCs w:val="24"/>
                <w:lang w:eastAsia="pl-PL"/>
              </w:rPr>
              <w:t>przedstawia okresowe czynności administracyjne (np. analiza logów, stanu antywirusów, aktualności certyfikatów). Umożliwia udokumentowanie i kontrolę zadań związanych z bezpieczeństwem teleinformatycznym.</w:t>
            </w:r>
          </w:p>
        </w:tc>
      </w:tr>
      <w:tr w:rsidR="00527256" w:rsidRPr="00527256" w14:paraId="495BAF6B"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19AAA642"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 xml:space="preserve">Procedura zarządzania incydentami bezpieczeństwa informacji i </w:t>
            </w:r>
            <w:proofErr w:type="spellStart"/>
            <w:r w:rsidRPr="00527256">
              <w:rPr>
                <w:rFonts w:asciiTheme="majorHAnsi" w:eastAsia="Times New Roman" w:hAnsiTheme="majorHAnsi" w:cstheme="majorHAnsi"/>
                <w:sz w:val="24"/>
                <w:szCs w:val="24"/>
                <w:lang w:eastAsia="pl-PL"/>
              </w:rPr>
              <w:t>cyberbezpieczeństwo</w:t>
            </w:r>
            <w:proofErr w:type="spellEnd"/>
          </w:p>
        </w:tc>
        <w:tc>
          <w:tcPr>
            <w:tcW w:w="0" w:type="auto"/>
            <w:hideMark/>
          </w:tcPr>
          <w:p w14:paraId="42B8DF4F" w14:textId="77777777"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Kompleksowy opis trybu reagowania na ataki i naruszenia (</w:t>
            </w:r>
            <w:proofErr w:type="spellStart"/>
            <w:r w:rsidRPr="00527256">
              <w:rPr>
                <w:rFonts w:asciiTheme="majorHAnsi" w:eastAsia="Times New Roman" w:hAnsiTheme="majorHAnsi" w:cstheme="majorHAnsi"/>
                <w:sz w:val="24"/>
                <w:szCs w:val="24"/>
                <w:lang w:eastAsia="pl-PL"/>
              </w:rPr>
              <w:t>phishing</w:t>
            </w:r>
            <w:proofErr w:type="spellEnd"/>
            <w:r w:rsidRPr="00527256">
              <w:rPr>
                <w:rFonts w:asciiTheme="majorHAnsi" w:eastAsia="Times New Roman" w:hAnsiTheme="majorHAnsi" w:cstheme="majorHAnsi"/>
                <w:sz w:val="24"/>
                <w:szCs w:val="24"/>
                <w:lang w:eastAsia="pl-PL"/>
              </w:rPr>
              <w:t xml:space="preserve">, </w:t>
            </w:r>
            <w:proofErr w:type="spellStart"/>
            <w:r w:rsidRPr="00527256">
              <w:rPr>
                <w:rFonts w:asciiTheme="majorHAnsi" w:eastAsia="Times New Roman" w:hAnsiTheme="majorHAnsi" w:cstheme="majorHAnsi"/>
                <w:sz w:val="24"/>
                <w:szCs w:val="24"/>
                <w:lang w:eastAsia="pl-PL"/>
              </w:rPr>
              <w:t>ransomware</w:t>
            </w:r>
            <w:proofErr w:type="spellEnd"/>
            <w:r w:rsidRPr="00527256">
              <w:rPr>
                <w:rFonts w:asciiTheme="majorHAnsi" w:eastAsia="Times New Roman" w:hAnsiTheme="majorHAnsi" w:cstheme="majorHAnsi"/>
                <w:sz w:val="24"/>
                <w:szCs w:val="24"/>
                <w:lang w:eastAsia="pl-PL"/>
              </w:rPr>
              <w:t xml:space="preserve">, wyciek danych), obejmujący etapy zgłaszania, klasyfikacji, analizy, przeciwdziałania skutkom, a także obowiązek raportowania do organów zewnętrznych (np. CSIRT) w razie poważnych incydentów zgodnie z </w:t>
            </w:r>
            <w:proofErr w:type="spellStart"/>
            <w:r w:rsidRPr="00527256">
              <w:rPr>
                <w:rFonts w:asciiTheme="majorHAnsi" w:eastAsia="Times New Roman" w:hAnsiTheme="majorHAnsi" w:cstheme="majorHAnsi"/>
                <w:sz w:val="24"/>
                <w:szCs w:val="24"/>
                <w:lang w:eastAsia="pl-PL"/>
              </w:rPr>
              <w:t>uoKSC</w:t>
            </w:r>
            <w:proofErr w:type="spellEnd"/>
            <w:r w:rsidRPr="00527256">
              <w:rPr>
                <w:rFonts w:asciiTheme="majorHAnsi" w:eastAsia="Times New Roman" w:hAnsiTheme="majorHAnsi" w:cstheme="majorHAnsi"/>
                <w:sz w:val="24"/>
                <w:szCs w:val="24"/>
                <w:lang w:eastAsia="pl-PL"/>
              </w:rPr>
              <w:t>.</w:t>
            </w:r>
          </w:p>
        </w:tc>
      </w:tr>
      <w:tr w:rsidR="00527256" w:rsidRPr="00527256" w14:paraId="26945225"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5D656DEB"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Procedura kontroli dostępu</w:t>
            </w:r>
          </w:p>
        </w:tc>
        <w:tc>
          <w:tcPr>
            <w:tcW w:w="0" w:type="auto"/>
            <w:hideMark/>
          </w:tcPr>
          <w:p w14:paraId="1736A63E" w14:textId="77777777"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 xml:space="preserve">Definiuje zasady nadawania i odbierania uprawnień w systemach IT, w tym autoryzacji użytkowników, polityki haseł, wykorzystania </w:t>
            </w:r>
            <w:proofErr w:type="spellStart"/>
            <w:r w:rsidRPr="00527256">
              <w:rPr>
                <w:rFonts w:asciiTheme="majorHAnsi" w:eastAsia="Times New Roman" w:hAnsiTheme="majorHAnsi" w:cstheme="majorHAnsi"/>
                <w:sz w:val="24"/>
                <w:szCs w:val="24"/>
                <w:lang w:eastAsia="pl-PL"/>
              </w:rPr>
              <w:t>tokenów</w:t>
            </w:r>
            <w:proofErr w:type="spellEnd"/>
            <w:r w:rsidRPr="00527256">
              <w:rPr>
                <w:rFonts w:asciiTheme="majorHAnsi" w:eastAsia="Times New Roman" w:hAnsiTheme="majorHAnsi" w:cstheme="majorHAnsi"/>
                <w:sz w:val="24"/>
                <w:szCs w:val="24"/>
                <w:lang w:eastAsia="pl-PL"/>
              </w:rPr>
              <w:t xml:space="preserve"> lub kart inteligentnych. Przewiduje również sytuacje </w:t>
            </w:r>
            <w:r w:rsidRPr="00527256">
              <w:rPr>
                <w:rFonts w:asciiTheme="majorHAnsi" w:eastAsia="Times New Roman" w:hAnsiTheme="majorHAnsi" w:cstheme="majorHAnsi"/>
                <w:sz w:val="24"/>
                <w:szCs w:val="24"/>
                <w:lang w:eastAsia="pl-PL"/>
              </w:rPr>
              <w:lastRenderedPageBreak/>
              <w:t>nadzwyczajne (np. udzielanie dostępu w trybie awaryjnym) i metodę kontroli skuteczności tych mechanizmów.</w:t>
            </w:r>
          </w:p>
        </w:tc>
      </w:tr>
      <w:tr w:rsidR="00527256" w:rsidRPr="00527256" w14:paraId="24E4683B"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23202312"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lastRenderedPageBreak/>
              <w:t>Wzór formularza ewidencji sprzętu i oprogramowania</w:t>
            </w:r>
          </w:p>
        </w:tc>
        <w:tc>
          <w:tcPr>
            <w:tcW w:w="0" w:type="auto"/>
            <w:hideMark/>
          </w:tcPr>
          <w:p w14:paraId="22EE23E9" w14:textId="77777777"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Umożliwia bieżące śledzenie posiadanych urządzeń komputerowych (stacje robocze, laptopy, serwery, drukarki) oraz licencji na oprogramowanie. Zawiera pola na numer inwentarzowy, datę zakupu, rodzaj licencji, przypisanie do użytkownika, planowane terminy wymiany sprzętu itp.</w:t>
            </w:r>
          </w:p>
        </w:tc>
      </w:tr>
      <w:tr w:rsidR="00527256" w:rsidRPr="00527256" w14:paraId="56B400E9"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697F56F4"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Procedura szyfrowania danych</w:t>
            </w:r>
          </w:p>
        </w:tc>
        <w:tc>
          <w:tcPr>
            <w:tcW w:w="0" w:type="auto"/>
            <w:hideMark/>
          </w:tcPr>
          <w:p w14:paraId="5537BF55" w14:textId="77777777"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Zasady i techniki zabezpieczenia danych w spoczynku (np. szyfrowanie dysków, pendrive’ów) i w tranzycie (np. poczta elektroniczna). Obejmuje również reguły przechowywania i ochrony kluczy kryptograficznych oraz sposób postępowania w przypadku utraty klucza lub hasła.</w:t>
            </w:r>
          </w:p>
        </w:tc>
      </w:tr>
      <w:tr w:rsidR="00527256" w:rsidRPr="00527256" w14:paraId="520EEFA9"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5293CD19"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Procedura zgłaszania, realizacji i testowania nowych rozwiązań informatycznych</w:t>
            </w:r>
          </w:p>
        </w:tc>
        <w:tc>
          <w:tcPr>
            <w:tcW w:w="0" w:type="auto"/>
            <w:hideMark/>
          </w:tcPr>
          <w:p w14:paraId="0B302BDA" w14:textId="0D3D6EA9"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Określ</w:t>
            </w:r>
            <w:r w:rsidR="00391046">
              <w:rPr>
                <w:rFonts w:asciiTheme="majorHAnsi" w:eastAsia="Times New Roman" w:hAnsiTheme="majorHAnsi" w:cstheme="majorHAnsi"/>
                <w:sz w:val="24"/>
                <w:szCs w:val="24"/>
                <w:lang w:eastAsia="pl-PL"/>
              </w:rPr>
              <w:t>enie</w:t>
            </w:r>
            <w:r w:rsidRPr="00527256">
              <w:rPr>
                <w:rFonts w:asciiTheme="majorHAnsi" w:eastAsia="Times New Roman" w:hAnsiTheme="majorHAnsi" w:cstheme="majorHAnsi"/>
                <w:sz w:val="24"/>
                <w:szCs w:val="24"/>
                <w:lang w:eastAsia="pl-PL"/>
              </w:rPr>
              <w:t xml:space="preserve"> cykl</w:t>
            </w:r>
            <w:r w:rsidR="00391046">
              <w:rPr>
                <w:rFonts w:asciiTheme="majorHAnsi" w:eastAsia="Times New Roman" w:hAnsiTheme="majorHAnsi" w:cstheme="majorHAnsi"/>
                <w:sz w:val="24"/>
                <w:szCs w:val="24"/>
                <w:lang w:eastAsia="pl-PL"/>
              </w:rPr>
              <w:t>u</w:t>
            </w:r>
            <w:r w:rsidRPr="00527256">
              <w:rPr>
                <w:rFonts w:asciiTheme="majorHAnsi" w:eastAsia="Times New Roman" w:hAnsiTheme="majorHAnsi" w:cstheme="majorHAnsi"/>
                <w:sz w:val="24"/>
                <w:szCs w:val="24"/>
                <w:lang w:eastAsia="pl-PL"/>
              </w:rPr>
              <w:t xml:space="preserve"> wprowadzania nowych systemów/aplikacji (</w:t>
            </w:r>
            <w:proofErr w:type="spellStart"/>
            <w:r w:rsidRPr="00527256">
              <w:rPr>
                <w:rFonts w:asciiTheme="majorHAnsi" w:eastAsia="Times New Roman" w:hAnsiTheme="majorHAnsi" w:cstheme="majorHAnsi"/>
                <w:sz w:val="24"/>
                <w:szCs w:val="24"/>
                <w:lang w:eastAsia="pl-PL"/>
              </w:rPr>
              <w:t>Change</w:t>
            </w:r>
            <w:proofErr w:type="spellEnd"/>
            <w:r w:rsidRPr="00527256">
              <w:rPr>
                <w:rFonts w:asciiTheme="majorHAnsi" w:eastAsia="Times New Roman" w:hAnsiTheme="majorHAnsi" w:cstheme="majorHAnsi"/>
                <w:sz w:val="24"/>
                <w:szCs w:val="24"/>
                <w:lang w:eastAsia="pl-PL"/>
              </w:rPr>
              <w:t xml:space="preserve"> Management): dokumentowanie celowości, ocena ryzyka, testy bezpieczeństwa, wdrożenie produkcyjne i odbiór. Pozwala unikać nagłych wdrożeń niosących ryzyko podatności lub niedopasowania do reszty środowiska IT.</w:t>
            </w:r>
          </w:p>
        </w:tc>
      </w:tr>
      <w:tr w:rsidR="00527256" w:rsidRPr="00527256" w14:paraId="62ABFA0A"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220CF958"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Procedura użytkowania poczty elektronicznej oraz korzystania z sieci Internet</w:t>
            </w:r>
          </w:p>
        </w:tc>
        <w:tc>
          <w:tcPr>
            <w:tcW w:w="0" w:type="auto"/>
            <w:hideMark/>
          </w:tcPr>
          <w:p w14:paraId="66C65B5D" w14:textId="33FDBC4C"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 xml:space="preserve">Zbiór zaleceń nt. ochrony poczty przed </w:t>
            </w:r>
            <w:proofErr w:type="spellStart"/>
            <w:r w:rsidRPr="00527256">
              <w:rPr>
                <w:rFonts w:asciiTheme="majorHAnsi" w:eastAsia="Times New Roman" w:hAnsiTheme="majorHAnsi" w:cstheme="majorHAnsi"/>
                <w:sz w:val="24"/>
                <w:szCs w:val="24"/>
                <w:lang w:eastAsia="pl-PL"/>
              </w:rPr>
              <w:t>phishingiem</w:t>
            </w:r>
            <w:proofErr w:type="spellEnd"/>
            <w:r w:rsidRPr="00527256">
              <w:rPr>
                <w:rFonts w:asciiTheme="majorHAnsi" w:eastAsia="Times New Roman" w:hAnsiTheme="majorHAnsi" w:cstheme="majorHAnsi"/>
                <w:sz w:val="24"/>
                <w:szCs w:val="24"/>
                <w:lang w:eastAsia="pl-PL"/>
              </w:rPr>
              <w:t xml:space="preserve">, spamem, złośliwym oprogramowaniem, a także wskazanie dozwolonych usług i </w:t>
            </w:r>
            <w:proofErr w:type="spellStart"/>
            <w:r w:rsidRPr="00527256">
              <w:rPr>
                <w:rFonts w:asciiTheme="majorHAnsi" w:eastAsia="Times New Roman" w:hAnsiTheme="majorHAnsi" w:cstheme="majorHAnsi"/>
                <w:sz w:val="24"/>
                <w:szCs w:val="24"/>
                <w:lang w:eastAsia="pl-PL"/>
              </w:rPr>
              <w:t>zachowań</w:t>
            </w:r>
            <w:proofErr w:type="spellEnd"/>
            <w:r w:rsidRPr="00527256">
              <w:rPr>
                <w:rFonts w:asciiTheme="majorHAnsi" w:eastAsia="Times New Roman" w:hAnsiTheme="majorHAnsi" w:cstheme="majorHAnsi"/>
                <w:sz w:val="24"/>
                <w:szCs w:val="24"/>
                <w:lang w:eastAsia="pl-PL"/>
              </w:rPr>
              <w:t xml:space="preserve"> w Internecie (np. blokada stron o podwyższonym ryzyku). </w:t>
            </w:r>
          </w:p>
        </w:tc>
      </w:tr>
      <w:tr w:rsidR="00527256" w:rsidRPr="00527256" w14:paraId="4F99313C"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7AA44A1D"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Procedura utylizacji i niszczenia nośników danych</w:t>
            </w:r>
          </w:p>
        </w:tc>
        <w:tc>
          <w:tcPr>
            <w:tcW w:w="0" w:type="auto"/>
            <w:hideMark/>
          </w:tcPr>
          <w:p w14:paraId="0BBC3DBD" w14:textId="77777777"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Precyzuje metody całkowitego niszczenia informacji przechowywanych na nośnikach papierowych i elektronicznych (dyski HDD, SSD, USB). Określa też protokół potwierdzający bezpowrotne i bezpieczne usunięcie danych, tak aby uniemożliwić ich odzyskanie.</w:t>
            </w:r>
          </w:p>
        </w:tc>
      </w:tr>
      <w:tr w:rsidR="00527256" w:rsidRPr="00527256" w14:paraId="6B3044F5"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43029FC4"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Procedura bezpieczeństwa sieci teleinformatycznych</w:t>
            </w:r>
          </w:p>
        </w:tc>
        <w:tc>
          <w:tcPr>
            <w:tcW w:w="0" w:type="auto"/>
            <w:hideMark/>
          </w:tcPr>
          <w:p w14:paraId="56B7FB4B" w14:textId="77777777"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 xml:space="preserve">Zawiera zalecenia konfiguracyjne (firewalle, systemy IDS/IPS, segmentacja VLAN), sposób monitorowania ruchu sieciowego i reagowania na ataki (np. </w:t>
            </w:r>
            <w:proofErr w:type="spellStart"/>
            <w:r w:rsidRPr="00527256">
              <w:rPr>
                <w:rFonts w:asciiTheme="majorHAnsi" w:eastAsia="Times New Roman" w:hAnsiTheme="majorHAnsi" w:cstheme="majorHAnsi"/>
                <w:sz w:val="24"/>
                <w:szCs w:val="24"/>
                <w:lang w:eastAsia="pl-PL"/>
              </w:rPr>
              <w:t>DDoS</w:t>
            </w:r>
            <w:proofErr w:type="spellEnd"/>
            <w:r w:rsidRPr="00527256">
              <w:rPr>
                <w:rFonts w:asciiTheme="majorHAnsi" w:eastAsia="Times New Roman" w:hAnsiTheme="majorHAnsi" w:cstheme="majorHAnsi"/>
                <w:sz w:val="24"/>
                <w:szCs w:val="24"/>
                <w:lang w:eastAsia="pl-PL"/>
              </w:rPr>
              <w:t xml:space="preserve">, </w:t>
            </w:r>
            <w:proofErr w:type="spellStart"/>
            <w:r w:rsidRPr="00527256">
              <w:rPr>
                <w:rFonts w:asciiTheme="majorHAnsi" w:eastAsia="Times New Roman" w:hAnsiTheme="majorHAnsi" w:cstheme="majorHAnsi"/>
                <w:sz w:val="24"/>
                <w:szCs w:val="24"/>
                <w:lang w:eastAsia="pl-PL"/>
              </w:rPr>
              <w:t>sniffing</w:t>
            </w:r>
            <w:proofErr w:type="spellEnd"/>
            <w:r w:rsidRPr="00527256">
              <w:rPr>
                <w:rFonts w:asciiTheme="majorHAnsi" w:eastAsia="Times New Roman" w:hAnsiTheme="majorHAnsi" w:cstheme="majorHAnsi"/>
                <w:sz w:val="24"/>
                <w:szCs w:val="24"/>
                <w:lang w:eastAsia="pl-PL"/>
              </w:rPr>
              <w:t>). Uwzględnia zasady budowania bezpiecznej architektury i zarządzania punktami dostępu (Wi-Fi).</w:t>
            </w:r>
          </w:p>
        </w:tc>
      </w:tr>
      <w:tr w:rsidR="00527256" w:rsidRPr="00527256" w14:paraId="3F8BF6DC"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35D26D9B"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Procedura postępowania w zakresie wykonywania i obsługi kopii zapasowych oraz testowania nośników</w:t>
            </w:r>
          </w:p>
        </w:tc>
        <w:tc>
          <w:tcPr>
            <w:tcW w:w="0" w:type="auto"/>
            <w:hideMark/>
          </w:tcPr>
          <w:p w14:paraId="64C39DDC" w14:textId="2192A898"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Szczegółowy opis planu wykonywania backupów, ich lokalizacji (on-</w:t>
            </w:r>
            <w:proofErr w:type="spellStart"/>
            <w:r w:rsidRPr="00527256">
              <w:rPr>
                <w:rFonts w:asciiTheme="majorHAnsi" w:eastAsia="Times New Roman" w:hAnsiTheme="majorHAnsi" w:cstheme="majorHAnsi"/>
                <w:sz w:val="24"/>
                <w:szCs w:val="24"/>
                <w:lang w:eastAsia="pl-PL"/>
              </w:rPr>
              <w:t>site</w:t>
            </w:r>
            <w:proofErr w:type="spellEnd"/>
            <w:r w:rsidRPr="00527256">
              <w:rPr>
                <w:rFonts w:asciiTheme="majorHAnsi" w:eastAsia="Times New Roman" w:hAnsiTheme="majorHAnsi" w:cstheme="majorHAnsi"/>
                <w:sz w:val="24"/>
                <w:szCs w:val="24"/>
                <w:lang w:eastAsia="pl-PL"/>
              </w:rPr>
              <w:t>/off-</w:t>
            </w:r>
            <w:proofErr w:type="spellStart"/>
            <w:r w:rsidRPr="00527256">
              <w:rPr>
                <w:rFonts w:asciiTheme="majorHAnsi" w:eastAsia="Times New Roman" w:hAnsiTheme="majorHAnsi" w:cstheme="majorHAnsi"/>
                <w:sz w:val="24"/>
                <w:szCs w:val="24"/>
                <w:lang w:eastAsia="pl-PL"/>
              </w:rPr>
              <w:t>site</w:t>
            </w:r>
            <w:proofErr w:type="spellEnd"/>
            <w:r w:rsidRPr="00527256">
              <w:rPr>
                <w:rFonts w:asciiTheme="majorHAnsi" w:eastAsia="Times New Roman" w:hAnsiTheme="majorHAnsi" w:cstheme="majorHAnsi"/>
                <w:sz w:val="24"/>
                <w:szCs w:val="24"/>
                <w:lang w:eastAsia="pl-PL"/>
              </w:rPr>
              <w:t>), częstotliwości testów przywracania danych, sposobu dokumentowania tych testów.</w:t>
            </w:r>
          </w:p>
        </w:tc>
      </w:tr>
      <w:tr w:rsidR="00527256" w:rsidRPr="00527256" w14:paraId="1E535573" w14:textId="77777777" w:rsidTr="00EC6122">
        <w:tc>
          <w:tcPr>
            <w:cnfStyle w:val="001000000000" w:firstRow="0" w:lastRow="0" w:firstColumn="1" w:lastColumn="0" w:oddVBand="0" w:evenVBand="0" w:oddHBand="0" w:evenHBand="0" w:firstRowFirstColumn="0" w:firstRowLastColumn="0" w:lastRowFirstColumn="0" w:lastRowLastColumn="0"/>
            <w:tcW w:w="0" w:type="auto"/>
            <w:hideMark/>
          </w:tcPr>
          <w:p w14:paraId="778A2C03"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Procedury zarządzania podatnościami</w:t>
            </w:r>
          </w:p>
        </w:tc>
        <w:tc>
          <w:tcPr>
            <w:tcW w:w="0" w:type="auto"/>
            <w:hideMark/>
          </w:tcPr>
          <w:p w14:paraId="0AC763FB" w14:textId="05A61E9C"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Opis cyklicznego procesu skanowania systemów i aplikacji w poszukiwaniu luk</w:t>
            </w:r>
            <w:r w:rsidR="002675A9">
              <w:rPr>
                <w:rFonts w:asciiTheme="majorHAnsi" w:eastAsia="Times New Roman" w:hAnsiTheme="majorHAnsi" w:cstheme="majorHAnsi"/>
                <w:sz w:val="24"/>
                <w:szCs w:val="24"/>
                <w:lang w:eastAsia="pl-PL"/>
              </w:rPr>
              <w:t xml:space="preserve">, </w:t>
            </w:r>
            <w:proofErr w:type="spellStart"/>
            <w:r w:rsidRPr="00527256">
              <w:rPr>
                <w:rFonts w:asciiTheme="majorHAnsi" w:eastAsia="Times New Roman" w:hAnsiTheme="majorHAnsi" w:cstheme="majorHAnsi"/>
                <w:sz w:val="24"/>
                <w:szCs w:val="24"/>
                <w:lang w:eastAsia="pl-PL"/>
              </w:rPr>
              <w:t>priorytetyzacji</w:t>
            </w:r>
            <w:proofErr w:type="spellEnd"/>
            <w:r w:rsidRPr="00527256">
              <w:rPr>
                <w:rFonts w:asciiTheme="majorHAnsi" w:eastAsia="Times New Roman" w:hAnsiTheme="majorHAnsi" w:cstheme="majorHAnsi"/>
                <w:sz w:val="24"/>
                <w:szCs w:val="24"/>
                <w:lang w:eastAsia="pl-PL"/>
              </w:rPr>
              <w:t xml:space="preserve"> działań naprawczych i weryfikacji poprawnego wdrożenia łatek. Powinien też odnosić się do współpracy z dostawcami/producentami w kwestiach bezpieczeństwa</w:t>
            </w:r>
            <w:r w:rsidR="002675A9">
              <w:rPr>
                <w:rFonts w:asciiTheme="majorHAnsi" w:eastAsia="Times New Roman" w:hAnsiTheme="majorHAnsi" w:cstheme="majorHAnsi"/>
                <w:sz w:val="24"/>
                <w:szCs w:val="24"/>
                <w:lang w:eastAsia="pl-PL"/>
              </w:rPr>
              <w:t>.</w:t>
            </w:r>
          </w:p>
        </w:tc>
      </w:tr>
    </w:tbl>
    <w:p w14:paraId="27D2B173" w14:textId="77777777" w:rsidR="00527256" w:rsidRPr="00527256" w:rsidRDefault="00527256" w:rsidP="007C7AC9">
      <w:pPr>
        <w:spacing w:before="100" w:beforeAutospacing="1" w:after="100" w:afterAutospacing="1" w:line="240" w:lineRule="auto"/>
        <w:outlineLvl w:val="2"/>
        <w:rPr>
          <w:rFonts w:asciiTheme="majorHAnsi" w:eastAsia="Times New Roman" w:hAnsiTheme="majorHAnsi" w:cstheme="majorHAnsi"/>
          <w:b/>
          <w:bCs/>
          <w:sz w:val="24"/>
          <w:szCs w:val="24"/>
          <w:lang w:eastAsia="pl-PL"/>
        </w:rPr>
      </w:pPr>
      <w:r w:rsidRPr="00527256">
        <w:rPr>
          <w:rFonts w:asciiTheme="majorHAnsi" w:eastAsia="Times New Roman" w:hAnsiTheme="majorHAnsi" w:cstheme="majorHAnsi"/>
          <w:b/>
          <w:bCs/>
          <w:sz w:val="24"/>
          <w:szCs w:val="24"/>
          <w:lang w:eastAsia="pl-PL"/>
        </w:rPr>
        <w:t>4.4. Polityka Ciągłości Działania</w:t>
      </w:r>
    </w:p>
    <w:tbl>
      <w:tblPr>
        <w:tblStyle w:val="Tabelasiatki1jasna"/>
        <w:tblW w:w="0" w:type="auto"/>
        <w:tblLook w:val="04A0" w:firstRow="1" w:lastRow="0" w:firstColumn="1" w:lastColumn="0" w:noHBand="0" w:noVBand="1"/>
      </w:tblPr>
      <w:tblGrid>
        <w:gridCol w:w="2250"/>
        <w:gridCol w:w="7944"/>
      </w:tblGrid>
      <w:tr w:rsidR="00527256" w:rsidRPr="00527256" w14:paraId="2EB9E924" w14:textId="77777777" w:rsidTr="002675A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EE4F49"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Dokument</w:t>
            </w:r>
          </w:p>
        </w:tc>
        <w:tc>
          <w:tcPr>
            <w:tcW w:w="0" w:type="auto"/>
            <w:hideMark/>
          </w:tcPr>
          <w:p w14:paraId="49647A70" w14:textId="77777777" w:rsidR="00527256" w:rsidRPr="00527256" w:rsidRDefault="00527256" w:rsidP="007C7AC9">
            <w:pP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Opis / Zakres</w:t>
            </w:r>
          </w:p>
        </w:tc>
      </w:tr>
      <w:tr w:rsidR="00527256" w:rsidRPr="00527256" w14:paraId="70CDDB6A" w14:textId="77777777" w:rsidTr="002675A9">
        <w:tc>
          <w:tcPr>
            <w:cnfStyle w:val="001000000000" w:firstRow="0" w:lastRow="0" w:firstColumn="1" w:lastColumn="0" w:oddVBand="0" w:evenVBand="0" w:oddHBand="0" w:evenHBand="0" w:firstRowFirstColumn="0" w:firstRowLastColumn="0" w:lastRowFirstColumn="0" w:lastRowLastColumn="0"/>
            <w:tcW w:w="0" w:type="auto"/>
            <w:hideMark/>
          </w:tcPr>
          <w:p w14:paraId="2D31C460"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lastRenderedPageBreak/>
              <w:t>Analiza wpływu biznesowego (BIA)</w:t>
            </w:r>
          </w:p>
        </w:tc>
        <w:tc>
          <w:tcPr>
            <w:tcW w:w="0" w:type="auto"/>
            <w:hideMark/>
          </w:tcPr>
          <w:p w14:paraId="6947567D" w14:textId="77777777"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Identyfikacja procesów kluczowych dla funkcjonowania jednostki, określenie maksymalnych dopuszczalnych przestojów (RTO) i tolerancji na utratę danych (RPO), a także wskazanie zasobów krytycznych (personel, systemy IT, infrastruktura).</w:t>
            </w:r>
          </w:p>
        </w:tc>
      </w:tr>
      <w:tr w:rsidR="00527256" w:rsidRPr="00527256" w14:paraId="5C7D61D2" w14:textId="77777777" w:rsidTr="002675A9">
        <w:tc>
          <w:tcPr>
            <w:cnfStyle w:val="001000000000" w:firstRow="0" w:lastRow="0" w:firstColumn="1" w:lastColumn="0" w:oddVBand="0" w:evenVBand="0" w:oddHBand="0" w:evenHBand="0" w:firstRowFirstColumn="0" w:firstRowLastColumn="0" w:lastRowFirstColumn="0" w:lastRowLastColumn="0"/>
            <w:tcW w:w="0" w:type="auto"/>
            <w:hideMark/>
          </w:tcPr>
          <w:p w14:paraId="246761D4"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Plany ciągłości działania</w:t>
            </w:r>
          </w:p>
        </w:tc>
        <w:tc>
          <w:tcPr>
            <w:tcW w:w="0" w:type="auto"/>
            <w:hideMark/>
          </w:tcPr>
          <w:p w14:paraId="2D20C048" w14:textId="77777777"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Szczegółowy opis procedur umożliwiających zachowanie lub szybkie przywrócenie kluczowych procesów w razie awarii, katastrofy naturalnej lub ataku cybernetycznego. Dokument uwzględnia też alternatywne miejsca pracy, sposoby komunikacji w kryzysie i priorytety w przywracaniu usług.</w:t>
            </w:r>
          </w:p>
        </w:tc>
      </w:tr>
      <w:tr w:rsidR="00527256" w:rsidRPr="00527256" w14:paraId="1A4751B4" w14:textId="77777777" w:rsidTr="002675A9">
        <w:tc>
          <w:tcPr>
            <w:cnfStyle w:val="001000000000" w:firstRow="0" w:lastRow="0" w:firstColumn="1" w:lastColumn="0" w:oddVBand="0" w:evenVBand="0" w:oddHBand="0" w:evenHBand="0" w:firstRowFirstColumn="0" w:firstRowLastColumn="0" w:lastRowFirstColumn="0" w:lastRowLastColumn="0"/>
            <w:tcW w:w="0" w:type="auto"/>
            <w:hideMark/>
          </w:tcPr>
          <w:p w14:paraId="511EA30F"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Ewidencja testowania planów ciągłości działania</w:t>
            </w:r>
          </w:p>
        </w:tc>
        <w:tc>
          <w:tcPr>
            <w:tcW w:w="0" w:type="auto"/>
            <w:hideMark/>
          </w:tcPr>
          <w:p w14:paraId="1F625443" w14:textId="77777777"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Rejestr przedstawiający, w jaki sposób i jak często przeprowadzano testy planów ciągłości. Uwzględnia scenariusze symulacji, wyniki testów, zidentyfikowane niezgodności i podjęte działania doskonalące.</w:t>
            </w:r>
          </w:p>
        </w:tc>
      </w:tr>
      <w:tr w:rsidR="00527256" w:rsidRPr="00527256" w14:paraId="4B7237AB" w14:textId="77777777" w:rsidTr="002675A9">
        <w:tc>
          <w:tcPr>
            <w:cnfStyle w:val="001000000000" w:firstRow="0" w:lastRow="0" w:firstColumn="1" w:lastColumn="0" w:oddVBand="0" w:evenVBand="0" w:oddHBand="0" w:evenHBand="0" w:firstRowFirstColumn="0" w:firstRowLastColumn="0" w:lastRowFirstColumn="0" w:lastRowLastColumn="0"/>
            <w:tcW w:w="0" w:type="auto"/>
            <w:hideMark/>
          </w:tcPr>
          <w:p w14:paraId="3D16252E" w14:textId="77777777" w:rsidR="00527256" w:rsidRPr="00527256" w:rsidRDefault="00527256" w:rsidP="007C7AC9">
            <w:pPr>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Raport ciągłości działania</w:t>
            </w:r>
          </w:p>
        </w:tc>
        <w:tc>
          <w:tcPr>
            <w:tcW w:w="0" w:type="auto"/>
            <w:hideMark/>
          </w:tcPr>
          <w:p w14:paraId="159D37CC" w14:textId="6637A4F7" w:rsidR="00527256" w:rsidRPr="00527256" w:rsidRDefault="00527256" w:rsidP="007C7AC9">
            <w:pPr>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 xml:space="preserve">Raport podsumowujący obecną dojrzałość organizacji w obszarze ciągłości działania, opisujący ewentualne incydenty, skuteczność reakcji i rekomendacje na przyszłość. </w:t>
            </w:r>
            <w:r w:rsidR="002675A9">
              <w:rPr>
                <w:rFonts w:asciiTheme="majorHAnsi" w:eastAsia="Times New Roman" w:hAnsiTheme="majorHAnsi" w:cstheme="majorHAnsi"/>
                <w:sz w:val="24"/>
                <w:szCs w:val="24"/>
                <w:lang w:eastAsia="pl-PL"/>
              </w:rPr>
              <w:t>Dokument s</w:t>
            </w:r>
            <w:r w:rsidRPr="00527256">
              <w:rPr>
                <w:rFonts w:asciiTheme="majorHAnsi" w:eastAsia="Times New Roman" w:hAnsiTheme="majorHAnsi" w:cstheme="majorHAnsi"/>
                <w:sz w:val="24"/>
                <w:szCs w:val="24"/>
                <w:lang w:eastAsia="pl-PL"/>
              </w:rPr>
              <w:t>tanowi</w:t>
            </w:r>
            <w:r w:rsidR="002675A9">
              <w:rPr>
                <w:rFonts w:asciiTheme="majorHAnsi" w:eastAsia="Times New Roman" w:hAnsiTheme="majorHAnsi" w:cstheme="majorHAnsi"/>
                <w:sz w:val="24"/>
                <w:szCs w:val="24"/>
                <w:lang w:eastAsia="pl-PL"/>
              </w:rPr>
              <w:t>ący</w:t>
            </w:r>
            <w:r w:rsidRPr="00527256">
              <w:rPr>
                <w:rFonts w:asciiTheme="majorHAnsi" w:eastAsia="Times New Roman" w:hAnsiTheme="majorHAnsi" w:cstheme="majorHAnsi"/>
                <w:sz w:val="24"/>
                <w:szCs w:val="24"/>
                <w:lang w:eastAsia="pl-PL"/>
              </w:rPr>
              <w:t xml:space="preserve"> wkład w planowanie kolejnych usprawnień i strategii rozwoju SZBI.</w:t>
            </w:r>
          </w:p>
        </w:tc>
      </w:tr>
    </w:tbl>
    <w:p w14:paraId="77CE7B8D" w14:textId="54ED559F" w:rsidR="00527256" w:rsidRPr="00527256" w:rsidRDefault="00527256" w:rsidP="007C7AC9">
      <w:pPr>
        <w:spacing w:after="0" w:line="240" w:lineRule="auto"/>
        <w:rPr>
          <w:rFonts w:asciiTheme="majorHAnsi" w:eastAsia="Times New Roman" w:hAnsiTheme="majorHAnsi" w:cstheme="majorHAnsi"/>
          <w:sz w:val="24"/>
          <w:szCs w:val="24"/>
          <w:lang w:eastAsia="pl-PL"/>
        </w:rPr>
      </w:pPr>
    </w:p>
    <w:p w14:paraId="4766C7A9" w14:textId="01E59600" w:rsidR="00527256" w:rsidRPr="00527256" w:rsidRDefault="001265E1" w:rsidP="007C7AC9">
      <w:pPr>
        <w:spacing w:before="100" w:beforeAutospacing="1" w:after="100" w:afterAutospacing="1" w:line="240" w:lineRule="auto"/>
        <w:outlineLvl w:val="1"/>
        <w:rPr>
          <w:rFonts w:asciiTheme="majorHAnsi" w:eastAsia="Times New Roman" w:hAnsiTheme="majorHAnsi" w:cstheme="majorHAnsi"/>
          <w:b/>
          <w:bCs/>
          <w:color w:val="002060"/>
          <w:sz w:val="28"/>
          <w:szCs w:val="28"/>
          <w:lang w:eastAsia="pl-PL"/>
        </w:rPr>
      </w:pPr>
      <w:r w:rsidRPr="00043140">
        <w:rPr>
          <w:rFonts w:asciiTheme="majorHAnsi" w:eastAsia="Times New Roman" w:hAnsiTheme="majorHAnsi" w:cstheme="majorHAnsi"/>
          <w:b/>
          <w:bCs/>
          <w:color w:val="002060"/>
          <w:sz w:val="28"/>
          <w:szCs w:val="28"/>
          <w:lang w:eastAsia="pl-PL"/>
        </w:rPr>
        <w:t>V</w:t>
      </w:r>
      <w:r w:rsidR="00527256" w:rsidRPr="00527256">
        <w:rPr>
          <w:rFonts w:asciiTheme="majorHAnsi" w:eastAsia="Times New Roman" w:hAnsiTheme="majorHAnsi" w:cstheme="majorHAnsi"/>
          <w:b/>
          <w:bCs/>
          <w:color w:val="002060"/>
          <w:sz w:val="28"/>
          <w:szCs w:val="28"/>
          <w:lang w:eastAsia="pl-PL"/>
        </w:rPr>
        <w:t>. Warunki realizacji i odbioru</w:t>
      </w:r>
    </w:p>
    <w:p w14:paraId="4D066666" w14:textId="77777777" w:rsidR="00527256" w:rsidRPr="00527256" w:rsidRDefault="00527256" w:rsidP="007C7AC9">
      <w:pPr>
        <w:numPr>
          <w:ilvl w:val="0"/>
          <w:numId w:val="82"/>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b/>
          <w:bCs/>
          <w:sz w:val="24"/>
          <w:szCs w:val="24"/>
          <w:lang w:eastAsia="pl-PL"/>
        </w:rPr>
        <w:t>Harmonogram prac</w:t>
      </w:r>
    </w:p>
    <w:p w14:paraId="09934640" w14:textId="653ECB77" w:rsidR="00527256" w:rsidRPr="00527256" w:rsidRDefault="00527256" w:rsidP="001265E1">
      <w:pPr>
        <w:numPr>
          <w:ilvl w:val="1"/>
          <w:numId w:val="86"/>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 xml:space="preserve">Etap analityczny (przegląd istniejących dokumentów, ocena ryzyka) powinien zostać wykonany </w:t>
      </w:r>
      <w:r w:rsidR="009E6746">
        <w:rPr>
          <w:rFonts w:asciiTheme="majorHAnsi" w:eastAsia="Times New Roman" w:hAnsiTheme="majorHAnsi" w:cstheme="majorHAnsi"/>
          <w:sz w:val="24"/>
          <w:szCs w:val="24"/>
          <w:lang w:eastAsia="pl-PL"/>
        </w:rPr>
        <w:t xml:space="preserve">                              </w:t>
      </w:r>
      <w:r w:rsidRPr="00527256">
        <w:rPr>
          <w:rFonts w:asciiTheme="majorHAnsi" w:eastAsia="Times New Roman" w:hAnsiTheme="majorHAnsi" w:cstheme="majorHAnsi"/>
          <w:sz w:val="24"/>
          <w:szCs w:val="24"/>
          <w:lang w:eastAsia="pl-PL"/>
        </w:rPr>
        <w:t xml:space="preserve">w terminie </w:t>
      </w:r>
      <w:r w:rsidR="000E3162">
        <w:rPr>
          <w:rFonts w:asciiTheme="majorHAnsi" w:eastAsia="Times New Roman" w:hAnsiTheme="majorHAnsi" w:cstheme="majorHAnsi"/>
          <w:sz w:val="24"/>
          <w:szCs w:val="24"/>
          <w:lang w:eastAsia="pl-PL"/>
        </w:rPr>
        <w:t>2</w:t>
      </w:r>
      <w:r w:rsidRPr="00527256">
        <w:rPr>
          <w:rFonts w:asciiTheme="majorHAnsi" w:eastAsia="Times New Roman" w:hAnsiTheme="majorHAnsi" w:cstheme="majorHAnsi"/>
          <w:sz w:val="24"/>
          <w:szCs w:val="24"/>
          <w:lang w:eastAsia="pl-PL"/>
        </w:rPr>
        <w:t xml:space="preserve"> tygodni od podpisania umowy.</w:t>
      </w:r>
    </w:p>
    <w:p w14:paraId="71FACE01" w14:textId="4EB7E336" w:rsidR="00527256" w:rsidRPr="00527256" w:rsidRDefault="00527256" w:rsidP="001265E1">
      <w:pPr>
        <w:numPr>
          <w:ilvl w:val="1"/>
          <w:numId w:val="86"/>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 xml:space="preserve">Etap opracowania dokumentacji wraz z konsultacjami z Zamawiającym – do </w:t>
      </w:r>
      <w:r w:rsidR="000E3162">
        <w:rPr>
          <w:rFonts w:asciiTheme="majorHAnsi" w:eastAsia="Times New Roman" w:hAnsiTheme="majorHAnsi" w:cstheme="majorHAnsi"/>
          <w:sz w:val="24"/>
          <w:szCs w:val="24"/>
          <w:lang w:eastAsia="pl-PL"/>
        </w:rPr>
        <w:t>4</w:t>
      </w:r>
      <w:r w:rsidR="00FF5BC0" w:rsidRPr="00527256">
        <w:rPr>
          <w:rFonts w:asciiTheme="majorHAnsi" w:eastAsia="Times New Roman" w:hAnsiTheme="majorHAnsi" w:cstheme="majorHAnsi"/>
          <w:sz w:val="24"/>
          <w:szCs w:val="24"/>
          <w:lang w:eastAsia="pl-PL"/>
        </w:rPr>
        <w:t xml:space="preserve"> </w:t>
      </w:r>
      <w:r w:rsidRPr="00527256">
        <w:rPr>
          <w:rFonts w:asciiTheme="majorHAnsi" w:eastAsia="Times New Roman" w:hAnsiTheme="majorHAnsi" w:cstheme="majorHAnsi"/>
          <w:sz w:val="24"/>
          <w:szCs w:val="24"/>
          <w:lang w:eastAsia="pl-PL"/>
        </w:rPr>
        <w:t xml:space="preserve"> tygodni </w:t>
      </w:r>
      <w:r w:rsidR="009E6746">
        <w:rPr>
          <w:rFonts w:asciiTheme="majorHAnsi" w:eastAsia="Times New Roman" w:hAnsiTheme="majorHAnsi" w:cstheme="majorHAnsi"/>
          <w:sz w:val="24"/>
          <w:szCs w:val="24"/>
          <w:lang w:eastAsia="pl-PL"/>
        </w:rPr>
        <w:t xml:space="preserve">                            </w:t>
      </w:r>
      <w:r w:rsidRPr="00527256">
        <w:rPr>
          <w:rFonts w:asciiTheme="majorHAnsi" w:eastAsia="Times New Roman" w:hAnsiTheme="majorHAnsi" w:cstheme="majorHAnsi"/>
          <w:sz w:val="24"/>
          <w:szCs w:val="24"/>
          <w:lang w:eastAsia="pl-PL"/>
        </w:rPr>
        <w:t>po zakończeniu analizy.</w:t>
      </w:r>
    </w:p>
    <w:p w14:paraId="3DBDE484" w14:textId="448053B1" w:rsidR="00527256" w:rsidRPr="00527256" w:rsidRDefault="00527256" w:rsidP="001265E1">
      <w:pPr>
        <w:numPr>
          <w:ilvl w:val="1"/>
          <w:numId w:val="86"/>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 xml:space="preserve">Etap wdrożenia i </w:t>
      </w:r>
      <w:r w:rsidR="00FF5BC0">
        <w:rPr>
          <w:rFonts w:asciiTheme="majorHAnsi" w:eastAsia="Times New Roman" w:hAnsiTheme="majorHAnsi" w:cstheme="majorHAnsi"/>
          <w:sz w:val="24"/>
          <w:szCs w:val="24"/>
          <w:lang w:eastAsia="pl-PL"/>
        </w:rPr>
        <w:t>instruktażu</w:t>
      </w:r>
      <w:r w:rsidRPr="00527256">
        <w:rPr>
          <w:rFonts w:asciiTheme="majorHAnsi" w:eastAsia="Times New Roman" w:hAnsiTheme="majorHAnsi" w:cstheme="majorHAnsi"/>
          <w:sz w:val="24"/>
          <w:szCs w:val="24"/>
          <w:lang w:eastAsia="pl-PL"/>
        </w:rPr>
        <w:t xml:space="preserve"> – do </w:t>
      </w:r>
      <w:r w:rsidR="000E3162">
        <w:rPr>
          <w:rFonts w:asciiTheme="majorHAnsi" w:eastAsia="Times New Roman" w:hAnsiTheme="majorHAnsi" w:cstheme="majorHAnsi"/>
          <w:sz w:val="24"/>
          <w:szCs w:val="24"/>
          <w:lang w:eastAsia="pl-PL"/>
        </w:rPr>
        <w:t>2</w:t>
      </w:r>
      <w:r w:rsidR="00FF5BC0" w:rsidRPr="00527256">
        <w:rPr>
          <w:rFonts w:asciiTheme="majorHAnsi" w:eastAsia="Times New Roman" w:hAnsiTheme="majorHAnsi" w:cstheme="majorHAnsi"/>
          <w:sz w:val="24"/>
          <w:szCs w:val="24"/>
          <w:lang w:eastAsia="pl-PL"/>
        </w:rPr>
        <w:t xml:space="preserve"> </w:t>
      </w:r>
      <w:r w:rsidRPr="00527256">
        <w:rPr>
          <w:rFonts w:asciiTheme="majorHAnsi" w:eastAsia="Times New Roman" w:hAnsiTheme="majorHAnsi" w:cstheme="majorHAnsi"/>
          <w:sz w:val="24"/>
          <w:szCs w:val="24"/>
          <w:lang w:eastAsia="pl-PL"/>
        </w:rPr>
        <w:t>tygodni po akceptacji dokumentacji.</w:t>
      </w:r>
    </w:p>
    <w:p w14:paraId="38F461DD" w14:textId="0BE422D6" w:rsidR="00527256" w:rsidRPr="00527256" w:rsidRDefault="00527256" w:rsidP="001265E1">
      <w:pPr>
        <w:numPr>
          <w:ilvl w:val="1"/>
          <w:numId w:val="86"/>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 xml:space="preserve">Etap testów, przeglądu i aktualizacji – przeprowadzony w ciągu </w:t>
      </w:r>
      <w:r w:rsidR="000E3162">
        <w:rPr>
          <w:rFonts w:asciiTheme="majorHAnsi" w:eastAsia="Times New Roman" w:hAnsiTheme="majorHAnsi" w:cstheme="majorHAnsi"/>
          <w:sz w:val="24"/>
          <w:szCs w:val="24"/>
          <w:lang w:eastAsia="pl-PL"/>
        </w:rPr>
        <w:t>2</w:t>
      </w:r>
      <w:r w:rsidR="00FF5BC0">
        <w:rPr>
          <w:rFonts w:asciiTheme="majorHAnsi" w:eastAsia="Times New Roman" w:hAnsiTheme="majorHAnsi" w:cstheme="majorHAnsi"/>
          <w:sz w:val="24"/>
          <w:szCs w:val="24"/>
          <w:lang w:eastAsia="pl-PL"/>
        </w:rPr>
        <w:t xml:space="preserve"> </w:t>
      </w:r>
      <w:r w:rsidRPr="00527256">
        <w:rPr>
          <w:rFonts w:asciiTheme="majorHAnsi" w:eastAsia="Times New Roman" w:hAnsiTheme="majorHAnsi" w:cstheme="majorHAnsi"/>
          <w:sz w:val="24"/>
          <w:szCs w:val="24"/>
          <w:lang w:eastAsia="pl-PL"/>
        </w:rPr>
        <w:t>tygodni od zakończenia wdrożenia (z możliwością powtarzania cyklu w ramach gwarancji</w:t>
      </w:r>
      <w:r w:rsidR="00D52BE7">
        <w:rPr>
          <w:rFonts w:asciiTheme="majorHAnsi" w:eastAsia="Times New Roman" w:hAnsiTheme="majorHAnsi" w:cstheme="majorHAnsi"/>
          <w:sz w:val="24"/>
          <w:szCs w:val="24"/>
          <w:lang w:eastAsia="pl-PL"/>
        </w:rPr>
        <w:t>)</w:t>
      </w:r>
    </w:p>
    <w:p w14:paraId="125B20D2" w14:textId="77777777" w:rsidR="00527256" w:rsidRPr="00527256" w:rsidRDefault="00527256" w:rsidP="007C7AC9">
      <w:pPr>
        <w:numPr>
          <w:ilvl w:val="0"/>
          <w:numId w:val="82"/>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b/>
          <w:bCs/>
          <w:sz w:val="24"/>
          <w:szCs w:val="24"/>
          <w:lang w:eastAsia="pl-PL"/>
        </w:rPr>
        <w:t>Forma przekazania dokumentacji</w:t>
      </w:r>
    </w:p>
    <w:p w14:paraId="4D06E158" w14:textId="3E18DDC9" w:rsidR="00527256" w:rsidRPr="00527256" w:rsidRDefault="00527256" w:rsidP="001265E1">
      <w:pPr>
        <w:numPr>
          <w:ilvl w:val="1"/>
          <w:numId w:val="87"/>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 xml:space="preserve">Dokumentacja ma być dostarczona w formie elektronicznej (format edytowalny i/lub PDF), </w:t>
      </w:r>
      <w:r w:rsidR="009E6746">
        <w:rPr>
          <w:rFonts w:asciiTheme="majorHAnsi" w:eastAsia="Times New Roman" w:hAnsiTheme="majorHAnsi" w:cstheme="majorHAnsi"/>
          <w:sz w:val="24"/>
          <w:szCs w:val="24"/>
          <w:lang w:eastAsia="pl-PL"/>
        </w:rPr>
        <w:t xml:space="preserve">                         </w:t>
      </w:r>
      <w:r w:rsidRPr="00527256">
        <w:rPr>
          <w:rFonts w:asciiTheme="majorHAnsi" w:eastAsia="Times New Roman" w:hAnsiTheme="majorHAnsi" w:cstheme="majorHAnsi"/>
          <w:sz w:val="24"/>
          <w:szCs w:val="24"/>
          <w:lang w:eastAsia="pl-PL"/>
        </w:rPr>
        <w:t>a na życzenie Zamawiającego – także w wersji drukowanej.</w:t>
      </w:r>
    </w:p>
    <w:p w14:paraId="1BFFCAA2" w14:textId="77777777" w:rsidR="00527256" w:rsidRPr="00527256" w:rsidRDefault="00527256" w:rsidP="001265E1">
      <w:pPr>
        <w:numPr>
          <w:ilvl w:val="1"/>
          <w:numId w:val="87"/>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Wszelkie procedury powinny być oznakowane (wersjonowane), tak aby łatwo zidentyfikować najnowszą, obowiązującą wersję.</w:t>
      </w:r>
    </w:p>
    <w:p w14:paraId="7EE690D2" w14:textId="3AFD1981" w:rsidR="00527256" w:rsidRPr="00527256" w:rsidRDefault="00527256" w:rsidP="00D52BE7">
      <w:pPr>
        <w:numPr>
          <w:ilvl w:val="0"/>
          <w:numId w:val="82"/>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b/>
          <w:bCs/>
          <w:sz w:val="24"/>
          <w:szCs w:val="24"/>
          <w:lang w:eastAsia="pl-PL"/>
        </w:rPr>
        <w:t>Szkolenia i instruktaże</w:t>
      </w:r>
    </w:p>
    <w:p w14:paraId="6E4ECFFB" w14:textId="7ABC4D00" w:rsidR="00527256" w:rsidRPr="00527256" w:rsidRDefault="00527256" w:rsidP="001265E1">
      <w:pPr>
        <w:numPr>
          <w:ilvl w:val="1"/>
          <w:numId w:val="88"/>
        </w:numPr>
        <w:spacing w:before="100" w:beforeAutospacing="1" w:after="100" w:afterAutospacing="1" w:line="240" w:lineRule="auto"/>
        <w:rPr>
          <w:rFonts w:asciiTheme="majorHAnsi" w:eastAsia="Times New Roman" w:hAnsiTheme="majorHAnsi" w:cstheme="majorHAnsi"/>
          <w:color w:val="FF0000"/>
          <w:sz w:val="24"/>
          <w:szCs w:val="24"/>
          <w:lang w:eastAsia="pl-PL"/>
        </w:rPr>
      </w:pPr>
      <w:r w:rsidRPr="00527256">
        <w:rPr>
          <w:rFonts w:asciiTheme="majorHAnsi" w:eastAsia="Times New Roman" w:hAnsiTheme="majorHAnsi" w:cstheme="majorHAnsi"/>
          <w:sz w:val="24"/>
          <w:szCs w:val="24"/>
          <w:lang w:eastAsia="pl-PL"/>
        </w:rPr>
        <w:t xml:space="preserve">Zaleca się, by Wykonawca przedstawił </w:t>
      </w:r>
      <w:r w:rsidR="00D52BE7">
        <w:rPr>
          <w:rFonts w:asciiTheme="majorHAnsi" w:eastAsia="Times New Roman" w:hAnsiTheme="majorHAnsi" w:cstheme="majorHAnsi"/>
          <w:sz w:val="24"/>
          <w:szCs w:val="24"/>
          <w:lang w:eastAsia="pl-PL"/>
        </w:rPr>
        <w:t xml:space="preserve">Administratorowi sieci jednostki </w:t>
      </w:r>
      <w:r w:rsidRPr="00527256">
        <w:rPr>
          <w:rFonts w:asciiTheme="majorHAnsi" w:eastAsia="Times New Roman" w:hAnsiTheme="majorHAnsi" w:cstheme="majorHAnsi"/>
          <w:sz w:val="24"/>
          <w:szCs w:val="24"/>
          <w:lang w:eastAsia="pl-PL"/>
        </w:rPr>
        <w:t xml:space="preserve">materiały szkoleniowe </w:t>
      </w:r>
      <w:r w:rsidR="009E6746">
        <w:rPr>
          <w:rFonts w:asciiTheme="majorHAnsi" w:eastAsia="Times New Roman" w:hAnsiTheme="majorHAnsi" w:cstheme="majorHAnsi"/>
          <w:sz w:val="24"/>
          <w:szCs w:val="24"/>
          <w:lang w:eastAsia="pl-PL"/>
        </w:rPr>
        <w:t xml:space="preserve">       </w:t>
      </w:r>
      <w:r w:rsidRPr="00527256">
        <w:rPr>
          <w:rFonts w:asciiTheme="majorHAnsi" w:eastAsia="Times New Roman" w:hAnsiTheme="majorHAnsi" w:cstheme="majorHAnsi"/>
          <w:sz w:val="24"/>
          <w:szCs w:val="24"/>
          <w:lang w:eastAsia="pl-PL"/>
        </w:rPr>
        <w:t>(np. prezentacje, skrypty) oraz metody oceny skuteczności (testy, ankiety)</w:t>
      </w:r>
      <w:r w:rsidR="00D52BE7">
        <w:rPr>
          <w:rFonts w:asciiTheme="majorHAnsi" w:eastAsia="Times New Roman" w:hAnsiTheme="majorHAnsi" w:cstheme="majorHAnsi"/>
          <w:sz w:val="24"/>
          <w:szCs w:val="24"/>
          <w:lang w:eastAsia="pl-PL"/>
        </w:rPr>
        <w:t xml:space="preserve"> </w:t>
      </w:r>
    </w:p>
    <w:p w14:paraId="608DCE96" w14:textId="77777777" w:rsidR="00527256" w:rsidRPr="00527256" w:rsidRDefault="00527256" w:rsidP="007C7AC9">
      <w:pPr>
        <w:numPr>
          <w:ilvl w:val="0"/>
          <w:numId w:val="82"/>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b/>
          <w:bCs/>
          <w:sz w:val="24"/>
          <w:szCs w:val="24"/>
          <w:lang w:eastAsia="pl-PL"/>
        </w:rPr>
        <w:t>Odbiór końcowy i raport</w:t>
      </w:r>
    </w:p>
    <w:p w14:paraId="3B3B3AD1" w14:textId="09960C70" w:rsidR="00527256" w:rsidRPr="00527256" w:rsidRDefault="00527256" w:rsidP="001265E1">
      <w:pPr>
        <w:numPr>
          <w:ilvl w:val="1"/>
          <w:numId w:val="89"/>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t xml:space="preserve">Odbiór zostanie potwierdzony podpisaniem protokołu, w którym Zamawiający oświadcza, </w:t>
      </w:r>
      <w:r w:rsidR="009E6746">
        <w:rPr>
          <w:rFonts w:asciiTheme="majorHAnsi" w:eastAsia="Times New Roman" w:hAnsiTheme="majorHAnsi" w:cstheme="majorHAnsi"/>
          <w:sz w:val="24"/>
          <w:szCs w:val="24"/>
          <w:lang w:eastAsia="pl-PL"/>
        </w:rPr>
        <w:t xml:space="preserve">                        </w:t>
      </w:r>
      <w:r w:rsidRPr="00527256">
        <w:rPr>
          <w:rFonts w:asciiTheme="majorHAnsi" w:eastAsia="Times New Roman" w:hAnsiTheme="majorHAnsi" w:cstheme="majorHAnsi"/>
          <w:sz w:val="24"/>
          <w:szCs w:val="24"/>
          <w:lang w:eastAsia="pl-PL"/>
        </w:rPr>
        <w:t>że zakres przedmiotu zamówienia został zrealizowany należycie.</w:t>
      </w:r>
    </w:p>
    <w:p w14:paraId="08778A90" w14:textId="1D7BC252" w:rsidR="00527256" w:rsidRPr="00527256" w:rsidRDefault="00527256" w:rsidP="00D52BE7">
      <w:pPr>
        <w:numPr>
          <w:ilvl w:val="1"/>
          <w:numId w:val="89"/>
        </w:numPr>
        <w:spacing w:before="100" w:beforeAutospacing="1" w:after="100" w:afterAutospacing="1" w:line="240" w:lineRule="auto"/>
        <w:rPr>
          <w:rFonts w:asciiTheme="majorHAnsi" w:eastAsia="Times New Roman" w:hAnsiTheme="majorHAnsi" w:cstheme="majorHAnsi"/>
          <w:sz w:val="24"/>
          <w:szCs w:val="24"/>
          <w:lang w:eastAsia="pl-PL"/>
        </w:rPr>
      </w:pPr>
      <w:r w:rsidRPr="00527256">
        <w:rPr>
          <w:rFonts w:asciiTheme="majorHAnsi" w:eastAsia="Times New Roman" w:hAnsiTheme="majorHAnsi" w:cstheme="majorHAnsi"/>
          <w:sz w:val="24"/>
          <w:szCs w:val="24"/>
          <w:lang w:eastAsia="pl-PL"/>
        </w:rPr>
        <w:lastRenderedPageBreak/>
        <w:t>Wykonawca dostarczy raport podsumowujący (w formie papierowej i elektronicznej) zawierający opis wykonanych prac, ew. zalecenia i opis potencjalnych obszarów do dalszego rozwoju.</w:t>
      </w:r>
    </w:p>
    <w:p w14:paraId="3595E0A0" w14:textId="45E1FA9C" w:rsidR="001E2679" w:rsidRPr="00043140" w:rsidRDefault="00D52BE7" w:rsidP="00D52BE7">
      <w:pPr>
        <w:spacing w:before="100" w:beforeAutospacing="1" w:after="100" w:afterAutospacing="1"/>
        <w:outlineLvl w:val="1"/>
        <w:rPr>
          <w:rFonts w:asciiTheme="majorHAnsi" w:eastAsia="Times New Roman" w:hAnsiTheme="majorHAnsi" w:cstheme="majorHAnsi"/>
          <w:b/>
          <w:bCs/>
          <w:color w:val="002060"/>
          <w:sz w:val="24"/>
          <w:szCs w:val="24"/>
          <w:lang w:eastAsia="pl-PL"/>
        </w:rPr>
      </w:pPr>
      <w:r w:rsidRPr="00043140">
        <w:rPr>
          <w:rFonts w:asciiTheme="majorHAnsi" w:eastAsia="Times New Roman" w:hAnsiTheme="majorHAnsi" w:cstheme="majorHAnsi"/>
          <w:b/>
          <w:bCs/>
          <w:color w:val="002060"/>
          <w:sz w:val="24"/>
          <w:szCs w:val="24"/>
          <w:lang w:eastAsia="pl-PL"/>
        </w:rPr>
        <w:t xml:space="preserve">VI. </w:t>
      </w:r>
      <w:r w:rsidR="00527256" w:rsidRPr="00043140">
        <w:rPr>
          <w:rFonts w:asciiTheme="majorHAnsi" w:eastAsia="Times New Roman" w:hAnsiTheme="majorHAnsi" w:cstheme="majorHAnsi"/>
          <w:b/>
          <w:bCs/>
          <w:color w:val="002060"/>
          <w:sz w:val="28"/>
          <w:szCs w:val="28"/>
          <w:lang w:eastAsia="pl-PL"/>
        </w:rPr>
        <w:t>Postanowienia końcowe</w:t>
      </w:r>
    </w:p>
    <w:p w14:paraId="3E8165D4" w14:textId="02E70B98" w:rsidR="00D52BE7" w:rsidRPr="00D52BE7" w:rsidRDefault="00D52BE7" w:rsidP="009E6746">
      <w:pPr>
        <w:spacing w:before="100" w:beforeAutospacing="1" w:after="100" w:afterAutospacing="1"/>
        <w:jc w:val="both"/>
        <w:outlineLvl w:val="1"/>
        <w:rPr>
          <w:rFonts w:asciiTheme="majorHAnsi" w:eastAsia="Times New Roman" w:hAnsiTheme="majorHAnsi" w:cstheme="majorHAnsi"/>
          <w:sz w:val="24"/>
          <w:szCs w:val="24"/>
          <w:lang w:eastAsia="pl-PL"/>
        </w:rPr>
      </w:pPr>
      <w:r w:rsidRPr="00D52BE7">
        <w:rPr>
          <w:rFonts w:asciiTheme="majorHAnsi" w:eastAsia="Times New Roman" w:hAnsiTheme="majorHAnsi" w:cstheme="majorHAnsi"/>
          <w:sz w:val="24"/>
          <w:szCs w:val="24"/>
          <w:lang w:eastAsia="pl-PL"/>
        </w:rPr>
        <w:t xml:space="preserve">Wykonawca jest zobowiązany do zachowania w poufności wszystkich informacji, danych i dokumentów pozyskanych podczas realizacji niniejszego zamówienia; zobowiązanie to obejmuje zakaz ujawniania treści wrażliwych osobom lub podmiotom nieupoważnionym i obowiązuje także po zakończeniu współpracy, </w:t>
      </w:r>
      <w:r w:rsidR="009E6746">
        <w:rPr>
          <w:rFonts w:asciiTheme="majorHAnsi" w:eastAsia="Times New Roman" w:hAnsiTheme="majorHAnsi" w:cstheme="majorHAnsi"/>
          <w:sz w:val="24"/>
          <w:szCs w:val="24"/>
          <w:lang w:eastAsia="pl-PL"/>
        </w:rPr>
        <w:t xml:space="preserve">                  </w:t>
      </w:r>
      <w:r w:rsidRPr="00D52BE7">
        <w:rPr>
          <w:rFonts w:asciiTheme="majorHAnsi" w:eastAsia="Times New Roman" w:hAnsiTheme="majorHAnsi" w:cstheme="majorHAnsi"/>
          <w:sz w:val="24"/>
          <w:szCs w:val="24"/>
          <w:lang w:eastAsia="pl-PL"/>
        </w:rPr>
        <w:t xml:space="preserve">o ile przepisy prawa lub umowa nie stanowią inaczej. Z chwilą odbioru końcowych rezultatów prac wszelkie wytworzone materiały i dokumenty przechodzą na własność Zamawiającego wraz </w:t>
      </w:r>
      <w:r w:rsidR="009E6746">
        <w:rPr>
          <w:rFonts w:asciiTheme="majorHAnsi" w:eastAsia="Times New Roman" w:hAnsiTheme="majorHAnsi" w:cstheme="majorHAnsi"/>
          <w:sz w:val="24"/>
          <w:szCs w:val="24"/>
          <w:lang w:eastAsia="pl-PL"/>
        </w:rPr>
        <w:t xml:space="preserve">                                                                     </w:t>
      </w:r>
      <w:r w:rsidRPr="00D52BE7">
        <w:rPr>
          <w:rFonts w:asciiTheme="majorHAnsi" w:eastAsia="Times New Roman" w:hAnsiTheme="majorHAnsi" w:cstheme="majorHAnsi"/>
          <w:sz w:val="24"/>
          <w:szCs w:val="24"/>
          <w:lang w:eastAsia="pl-PL"/>
        </w:rPr>
        <w:t>z przysługującymi im majątkowymi prawami autorskimi. W razie pojawienia się w trakcie realizacji zamówienia nowych regulacji krajowych lub unijnych, Wykonawca uwzględni te zmiany w tworzonej dokumentacji i procedurach, tak aby zapewnić ciągłą zgodność z obowiązującym prawem. Szczegółowe ustalenia dotyczące kar umownych za opóźnienia, nienależyte wykonanie przedmiotu zamówienia</w:t>
      </w:r>
      <w:r w:rsidR="009E6746">
        <w:rPr>
          <w:rFonts w:asciiTheme="majorHAnsi" w:eastAsia="Times New Roman" w:hAnsiTheme="majorHAnsi" w:cstheme="majorHAnsi"/>
          <w:sz w:val="24"/>
          <w:szCs w:val="24"/>
          <w:lang w:eastAsia="pl-PL"/>
        </w:rPr>
        <w:t>,</w:t>
      </w:r>
      <w:r w:rsidRPr="00D52BE7">
        <w:rPr>
          <w:rFonts w:asciiTheme="majorHAnsi" w:eastAsia="Times New Roman" w:hAnsiTheme="majorHAnsi" w:cstheme="majorHAnsi"/>
          <w:sz w:val="24"/>
          <w:szCs w:val="24"/>
          <w:lang w:eastAsia="pl-PL"/>
        </w:rPr>
        <w:t xml:space="preserve"> </w:t>
      </w:r>
      <w:r w:rsidR="009E6746">
        <w:rPr>
          <w:rFonts w:asciiTheme="majorHAnsi" w:eastAsia="Times New Roman" w:hAnsiTheme="majorHAnsi" w:cstheme="majorHAnsi"/>
          <w:sz w:val="24"/>
          <w:szCs w:val="24"/>
          <w:lang w:eastAsia="pl-PL"/>
        </w:rPr>
        <w:t xml:space="preserve">                           </w:t>
      </w:r>
      <w:r w:rsidRPr="00D52BE7">
        <w:rPr>
          <w:rFonts w:asciiTheme="majorHAnsi" w:eastAsia="Times New Roman" w:hAnsiTheme="majorHAnsi" w:cstheme="majorHAnsi"/>
          <w:sz w:val="24"/>
          <w:szCs w:val="24"/>
          <w:lang w:eastAsia="pl-PL"/>
        </w:rPr>
        <w:t>czy naruszenie tajemnicy, a także zasady odpowiedzialności stron, zostaną sprecyzowane w umowie.</w:t>
      </w:r>
    </w:p>
    <w:p w14:paraId="527A3A43" w14:textId="77777777" w:rsidR="00D52BE7" w:rsidRPr="00D52BE7" w:rsidRDefault="00D52BE7" w:rsidP="00D52BE7">
      <w:pPr>
        <w:spacing w:before="100" w:beforeAutospacing="1" w:after="100" w:afterAutospacing="1"/>
        <w:outlineLvl w:val="1"/>
        <w:rPr>
          <w:rFonts w:asciiTheme="majorHAnsi" w:eastAsia="Times New Roman" w:hAnsiTheme="majorHAnsi" w:cstheme="majorHAnsi"/>
          <w:b/>
          <w:bCs/>
          <w:sz w:val="24"/>
          <w:szCs w:val="24"/>
          <w:lang w:eastAsia="pl-PL"/>
        </w:rPr>
      </w:pPr>
    </w:p>
    <w:sectPr w:rsidR="00D52BE7" w:rsidRPr="00D52BE7" w:rsidSect="0052483F">
      <w:headerReference w:type="default" r:id="rId8"/>
      <w:footerReference w:type="default" r:id="rId9"/>
      <w:pgSz w:w="11906" w:h="16838"/>
      <w:pgMar w:top="0" w:right="851" w:bottom="1418" w:left="851" w:header="181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CAAF03" w14:textId="77777777" w:rsidR="00E83A58" w:rsidRDefault="00E83A58" w:rsidP="00B446A9">
      <w:pPr>
        <w:spacing w:after="0" w:line="240" w:lineRule="auto"/>
      </w:pPr>
      <w:r>
        <w:separator/>
      </w:r>
    </w:p>
  </w:endnote>
  <w:endnote w:type="continuationSeparator" w:id="0">
    <w:p w14:paraId="472A990E" w14:textId="77777777" w:rsidR="00E83A58" w:rsidRDefault="00E83A58" w:rsidP="00B446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Carlito">
    <w:altName w:val="Calibri"/>
    <w:charset w:val="00"/>
    <w:family w:val="swiss"/>
    <w:pitch w:val="variable"/>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59050" w14:textId="762D4E97" w:rsidR="008F17FC" w:rsidRPr="00A25198" w:rsidRDefault="008F17FC" w:rsidP="008F17FC">
    <w:pPr>
      <w:pStyle w:val="Stopka"/>
      <w:tabs>
        <w:tab w:val="right" w:pos="9720"/>
      </w:tabs>
      <w:ind w:right="360"/>
      <w:rPr>
        <w:rFonts w:cstheme="minorHAnsi"/>
        <w:color w:val="646464"/>
        <w:sz w:val="10"/>
        <w:szCs w:val="10"/>
      </w:rPr>
    </w:pPr>
    <w:r w:rsidRPr="00A25198">
      <w:rPr>
        <w:rFonts w:cstheme="minorHAnsi"/>
        <w:color w:val="646464"/>
        <w:sz w:val="10"/>
        <w:szCs w:val="10"/>
      </w:rPr>
      <w:t xml:space="preserve">CENTRUM PROJEKTÓW POLSKA CYFROWA </w:t>
    </w:r>
    <w:r w:rsidRPr="00A25198">
      <w:rPr>
        <w:rFonts w:cstheme="minorHAnsi"/>
        <w:color w:val="646464"/>
        <w:sz w:val="10"/>
        <w:szCs w:val="10"/>
      </w:rPr>
      <w:br/>
      <w:t>ul. Spokojna 13A, 01-044 Warszawa | infolinia: +48 223152340 | e-mail: cppc@cppc.gov.pl</w:t>
    </w:r>
    <w:r>
      <w:rPr>
        <w:rFonts w:cstheme="minorHAnsi"/>
        <w:noProof/>
        <w:sz w:val="10"/>
        <w:szCs w:val="10"/>
      </w:rPr>
      <w:drawing>
        <wp:anchor distT="0" distB="0" distL="114300" distR="114300" simplePos="0" relativeHeight="251669504" behindDoc="1" locked="0" layoutInCell="0" allowOverlap="1" wp14:anchorId="4F1E154B" wp14:editId="5023BBFB">
          <wp:simplePos x="0" y="0"/>
          <wp:positionH relativeFrom="margin">
            <wp:posOffset>-768350</wp:posOffset>
          </wp:positionH>
          <wp:positionV relativeFrom="margin">
            <wp:posOffset>6109335</wp:posOffset>
          </wp:positionV>
          <wp:extent cx="7614920" cy="3333115"/>
          <wp:effectExtent l="0" t="0" r="5080" b="0"/>
          <wp:wrapNone/>
          <wp:docPr id="4" name="Obraz 3" descr="Obraz zawierający ciemność, czarne&#10;&#10;Opis wygenerowany automatyczni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Obraz 3" descr="Obraz zawierający ciemność, czarne&#10;&#10;Opis wygenerowany automatyczni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4920" cy="3333115"/>
                  </a:xfrm>
                  <a:prstGeom prst="rect">
                    <a:avLst/>
                  </a:prstGeom>
                  <a:noFill/>
                </pic:spPr>
              </pic:pic>
            </a:graphicData>
          </a:graphic>
          <wp14:sizeRelH relativeFrom="page">
            <wp14:pctWidth>0</wp14:pctWidth>
          </wp14:sizeRelH>
          <wp14:sizeRelV relativeFrom="page">
            <wp14:pctHeight>0</wp14:pctHeight>
          </wp14:sizeRelV>
        </wp:anchor>
      </w:drawing>
    </w:r>
  </w:p>
  <w:p w14:paraId="13635809" w14:textId="432CFF26" w:rsidR="00414870" w:rsidRDefault="008F17FC">
    <w:pPr>
      <w:pStyle w:val="Stopka"/>
    </w:pPr>
    <w:r w:rsidRPr="00A25198">
      <w:rPr>
        <w:rFonts w:cstheme="minorHAnsi"/>
        <w:noProof/>
        <w:color w:val="474747"/>
        <w:sz w:val="10"/>
        <w:szCs w:val="10"/>
      </w:rPr>
      <w:drawing>
        <wp:anchor distT="0" distB="0" distL="114300" distR="114300" simplePos="0" relativeHeight="251671552" behindDoc="0" locked="0" layoutInCell="1" allowOverlap="1" wp14:anchorId="42DC3136" wp14:editId="3BD0E70F">
          <wp:simplePos x="0" y="0"/>
          <wp:positionH relativeFrom="column">
            <wp:posOffset>2328530</wp:posOffset>
          </wp:positionH>
          <wp:positionV relativeFrom="paragraph">
            <wp:posOffset>85119</wp:posOffset>
          </wp:positionV>
          <wp:extent cx="3676650" cy="275590"/>
          <wp:effectExtent l="0" t="0" r="0" b="0"/>
          <wp:wrapSquare wrapText="bothSides"/>
          <wp:docPr id="1103463517"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stretch>
                    <a:fillRect/>
                  </a:stretch>
                </pic:blipFill>
                <pic:spPr>
                  <a:xfrm>
                    <a:off x="0" y="0"/>
                    <a:ext cx="3676650" cy="27559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74019" w14:textId="77777777" w:rsidR="00E83A58" w:rsidRDefault="00E83A58" w:rsidP="00B446A9">
      <w:pPr>
        <w:spacing w:after="0" w:line="240" w:lineRule="auto"/>
      </w:pPr>
      <w:r>
        <w:separator/>
      </w:r>
    </w:p>
  </w:footnote>
  <w:footnote w:type="continuationSeparator" w:id="0">
    <w:p w14:paraId="3BEA05D7" w14:textId="77777777" w:rsidR="00E83A58" w:rsidRDefault="00E83A58" w:rsidP="00B446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12A5F" w14:textId="06FCF23D" w:rsidR="00787EA6" w:rsidRDefault="008F17FC">
    <w:pPr>
      <w:pStyle w:val="Nagwek"/>
    </w:pPr>
    <w:r>
      <w:rPr>
        <w:noProof/>
      </w:rPr>
      <w:drawing>
        <wp:anchor distT="0" distB="0" distL="114300" distR="114300" simplePos="0" relativeHeight="251667456" behindDoc="0" locked="0" layoutInCell="1" allowOverlap="1" wp14:anchorId="30E5BB91" wp14:editId="68ADEFE1">
          <wp:simplePos x="0" y="0"/>
          <wp:positionH relativeFrom="page">
            <wp:posOffset>-44406</wp:posOffset>
          </wp:positionH>
          <wp:positionV relativeFrom="paragraph">
            <wp:posOffset>-1138259</wp:posOffset>
          </wp:positionV>
          <wp:extent cx="2314575" cy="961390"/>
          <wp:effectExtent l="0" t="0" r="9525" b="0"/>
          <wp:wrapSquare wrapText="bothSides"/>
          <wp:docPr id="1" name="Graf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323885" name="Grafika 1">
                    <a:extLst>
                      <a:ext uri="{C183D7F6-B498-43B3-948B-1728B52AA6E4}">
                        <adec:decorative xmlns:adec="http://schemas.microsoft.com/office/drawing/2017/decorative" val="1"/>
                      </a:ext>
                    </a:extLst>
                  </pic:cNvPr>
                  <pic:cNvPicPr/>
                </pic:nvPicPr>
                <pic:blipFill>
                  <a:blip r:embed="rId1">
                    <a:extLst>
                      <a:ext uri="{96DAC541-7B7A-43D3-8B79-37D633B846F1}">
                        <asvg:svgBlip xmlns:asvg="http://schemas.microsoft.com/office/drawing/2016/SVG/main" r:embed="rId2"/>
                      </a:ext>
                    </a:extLst>
                  </a:blip>
                  <a:stretch>
                    <a:fillRect/>
                  </a:stretch>
                </pic:blipFill>
                <pic:spPr>
                  <a:xfrm>
                    <a:off x="0" y="0"/>
                    <a:ext cx="2314575" cy="9613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83DFF"/>
    <w:multiLevelType w:val="multilevel"/>
    <w:tmpl w:val="3D08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55DC3"/>
    <w:multiLevelType w:val="multilevel"/>
    <w:tmpl w:val="BAFC0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A524A"/>
    <w:multiLevelType w:val="hybridMultilevel"/>
    <w:tmpl w:val="EEF4C488"/>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3" w15:restartNumberingAfterBreak="0">
    <w:nsid w:val="045430B2"/>
    <w:multiLevelType w:val="multilevel"/>
    <w:tmpl w:val="A69425D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F66A7E"/>
    <w:multiLevelType w:val="multilevel"/>
    <w:tmpl w:val="4BC2D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C86C56"/>
    <w:multiLevelType w:val="multilevel"/>
    <w:tmpl w:val="E62A5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D867C1"/>
    <w:multiLevelType w:val="hybridMultilevel"/>
    <w:tmpl w:val="C6D45FF4"/>
    <w:lvl w:ilvl="0" w:tplc="7788FB3E">
      <w:start w:val="7"/>
      <w:numFmt w:val="decimal"/>
      <w:lvlText w:val="%1."/>
      <w:lvlJc w:val="left"/>
      <w:pPr>
        <w:ind w:left="360" w:hanging="360"/>
      </w:pPr>
      <w:rPr>
        <w:rFonts w:hint="default"/>
        <w:b/>
        <w:bCs/>
      </w:rPr>
    </w:lvl>
    <w:lvl w:ilvl="1" w:tplc="04150019">
      <w:start w:val="1"/>
      <w:numFmt w:val="lowerLetter"/>
      <w:lvlText w:val="%2."/>
      <w:lvlJc w:val="left"/>
      <w:pPr>
        <w:ind w:left="709"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1B333D9"/>
    <w:multiLevelType w:val="multilevel"/>
    <w:tmpl w:val="8CB44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2D29D0"/>
    <w:multiLevelType w:val="hybridMultilevel"/>
    <w:tmpl w:val="993C2BD8"/>
    <w:lvl w:ilvl="0" w:tplc="C42EA1C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8C859FA"/>
    <w:multiLevelType w:val="hybridMultilevel"/>
    <w:tmpl w:val="B3D218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9185566"/>
    <w:multiLevelType w:val="multilevel"/>
    <w:tmpl w:val="C198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9F23BE"/>
    <w:multiLevelType w:val="multilevel"/>
    <w:tmpl w:val="DD78F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5A74EA"/>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D5156F5"/>
    <w:multiLevelType w:val="hybridMultilevel"/>
    <w:tmpl w:val="14F0C0F0"/>
    <w:lvl w:ilvl="0" w:tplc="04150001">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14" w15:restartNumberingAfterBreak="0">
    <w:nsid w:val="1EFE3E4F"/>
    <w:multiLevelType w:val="multilevel"/>
    <w:tmpl w:val="83386634"/>
    <w:lvl w:ilvl="0">
      <w:start w:val="1"/>
      <w:numFmt w:val="decimal"/>
      <w:lvlText w:val="%1)"/>
      <w:lvlJc w:val="left"/>
      <w:pPr>
        <w:ind w:left="360" w:hanging="360"/>
      </w:pPr>
    </w:lvl>
    <w:lvl w:ilvl="1">
      <w:start w:val="1"/>
      <w:numFmt w:val="lowerLetter"/>
      <w:lvlText w:val="%2)"/>
      <w:lvlJc w:val="left"/>
      <w:pPr>
        <w:ind w:left="720" w:hanging="360"/>
      </w:pPr>
      <w:rPr>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0A46CF2"/>
    <w:multiLevelType w:val="multilevel"/>
    <w:tmpl w:val="7E4A4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2D166AB"/>
    <w:multiLevelType w:val="multilevel"/>
    <w:tmpl w:val="198EB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59A322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5C11CEF"/>
    <w:multiLevelType w:val="multilevel"/>
    <w:tmpl w:val="86EE0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6D446A3"/>
    <w:multiLevelType w:val="multilevel"/>
    <w:tmpl w:val="5D2E2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6F42898"/>
    <w:multiLevelType w:val="multilevel"/>
    <w:tmpl w:val="F126B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80629F8"/>
    <w:multiLevelType w:val="multilevel"/>
    <w:tmpl w:val="8904C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E87CAF"/>
    <w:multiLevelType w:val="multilevel"/>
    <w:tmpl w:val="100C2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8FC7317"/>
    <w:multiLevelType w:val="multilevel"/>
    <w:tmpl w:val="0520E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C76FC6"/>
    <w:multiLevelType w:val="multilevel"/>
    <w:tmpl w:val="BEFA0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B546633"/>
    <w:multiLevelType w:val="hybridMultilevel"/>
    <w:tmpl w:val="F6F25D2E"/>
    <w:lvl w:ilvl="0" w:tplc="48B84792">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C823649"/>
    <w:multiLevelType w:val="multilevel"/>
    <w:tmpl w:val="B120C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D1E034C"/>
    <w:multiLevelType w:val="multilevel"/>
    <w:tmpl w:val="60FE5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E954BBA"/>
    <w:multiLevelType w:val="multilevel"/>
    <w:tmpl w:val="E7FEB6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2F034117"/>
    <w:multiLevelType w:val="multilevel"/>
    <w:tmpl w:val="9D040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F0F017C"/>
    <w:multiLevelType w:val="multilevel"/>
    <w:tmpl w:val="5558A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FD54C90"/>
    <w:multiLevelType w:val="multilevel"/>
    <w:tmpl w:val="DDFA4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FE6352D"/>
    <w:multiLevelType w:val="multilevel"/>
    <w:tmpl w:val="1F741458"/>
    <w:lvl w:ilvl="0">
      <w:start w:val="1"/>
      <w:numFmt w:val="decimal"/>
      <w:lvlText w:val="%1."/>
      <w:lvlJc w:val="left"/>
      <w:pPr>
        <w:ind w:left="360" w:hanging="360"/>
      </w:pPr>
      <w:rPr>
        <w:rFonts w:asciiTheme="majorHAnsi" w:hAnsiTheme="majorHAnsi" w:cstheme="majorHAnsi"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3" w15:restartNumberingAfterBreak="0">
    <w:nsid w:val="30B5490F"/>
    <w:multiLevelType w:val="hybridMultilevel"/>
    <w:tmpl w:val="07C2E816"/>
    <w:lvl w:ilvl="0" w:tplc="F558D0F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30FE49F7"/>
    <w:multiLevelType w:val="multilevel"/>
    <w:tmpl w:val="A8565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4933C62"/>
    <w:multiLevelType w:val="hybridMultilevel"/>
    <w:tmpl w:val="56EACA5A"/>
    <w:lvl w:ilvl="0" w:tplc="859C2756">
      <w:start w:val="1"/>
      <w:numFmt w:val="lowerLetter"/>
      <w:lvlText w:val="%1)"/>
      <w:lvlJc w:val="left"/>
      <w:pPr>
        <w:ind w:left="1210" w:hanging="360"/>
      </w:pPr>
      <w:rPr>
        <w:rFonts w:cs="Calibri" w:hint="default"/>
        <w:sz w:val="24"/>
        <w:szCs w:val="40"/>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6" w15:restartNumberingAfterBreak="0">
    <w:nsid w:val="382F2345"/>
    <w:multiLevelType w:val="multilevel"/>
    <w:tmpl w:val="82EAB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83F7793"/>
    <w:multiLevelType w:val="multilevel"/>
    <w:tmpl w:val="0638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904026E"/>
    <w:multiLevelType w:val="multilevel"/>
    <w:tmpl w:val="A572A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7418FC"/>
    <w:multiLevelType w:val="hybridMultilevel"/>
    <w:tmpl w:val="0E705030"/>
    <w:lvl w:ilvl="0" w:tplc="04150001">
      <w:start w:val="1"/>
      <w:numFmt w:val="bullet"/>
      <w:lvlText w:val=""/>
      <w:lvlJc w:val="left"/>
      <w:pPr>
        <w:ind w:left="1210" w:hanging="360"/>
      </w:pPr>
      <w:rPr>
        <w:rFonts w:ascii="Symbol" w:hAnsi="Symbol" w:hint="default"/>
      </w:rPr>
    </w:lvl>
    <w:lvl w:ilvl="1" w:tplc="04150003" w:tentative="1">
      <w:start w:val="1"/>
      <w:numFmt w:val="bullet"/>
      <w:lvlText w:val="o"/>
      <w:lvlJc w:val="left"/>
      <w:pPr>
        <w:ind w:left="1930" w:hanging="360"/>
      </w:pPr>
      <w:rPr>
        <w:rFonts w:ascii="Courier New" w:hAnsi="Courier New" w:cs="Courier New" w:hint="default"/>
      </w:rPr>
    </w:lvl>
    <w:lvl w:ilvl="2" w:tplc="04150005" w:tentative="1">
      <w:start w:val="1"/>
      <w:numFmt w:val="bullet"/>
      <w:lvlText w:val=""/>
      <w:lvlJc w:val="left"/>
      <w:pPr>
        <w:ind w:left="2650" w:hanging="360"/>
      </w:pPr>
      <w:rPr>
        <w:rFonts w:ascii="Wingdings" w:hAnsi="Wingdings" w:hint="default"/>
      </w:rPr>
    </w:lvl>
    <w:lvl w:ilvl="3" w:tplc="04150001" w:tentative="1">
      <w:start w:val="1"/>
      <w:numFmt w:val="bullet"/>
      <w:lvlText w:val=""/>
      <w:lvlJc w:val="left"/>
      <w:pPr>
        <w:ind w:left="3370" w:hanging="360"/>
      </w:pPr>
      <w:rPr>
        <w:rFonts w:ascii="Symbol" w:hAnsi="Symbol" w:hint="default"/>
      </w:rPr>
    </w:lvl>
    <w:lvl w:ilvl="4" w:tplc="04150003" w:tentative="1">
      <w:start w:val="1"/>
      <w:numFmt w:val="bullet"/>
      <w:lvlText w:val="o"/>
      <w:lvlJc w:val="left"/>
      <w:pPr>
        <w:ind w:left="4090" w:hanging="360"/>
      </w:pPr>
      <w:rPr>
        <w:rFonts w:ascii="Courier New" w:hAnsi="Courier New" w:cs="Courier New" w:hint="default"/>
      </w:rPr>
    </w:lvl>
    <w:lvl w:ilvl="5" w:tplc="04150005" w:tentative="1">
      <w:start w:val="1"/>
      <w:numFmt w:val="bullet"/>
      <w:lvlText w:val=""/>
      <w:lvlJc w:val="left"/>
      <w:pPr>
        <w:ind w:left="4810" w:hanging="360"/>
      </w:pPr>
      <w:rPr>
        <w:rFonts w:ascii="Wingdings" w:hAnsi="Wingdings" w:hint="default"/>
      </w:rPr>
    </w:lvl>
    <w:lvl w:ilvl="6" w:tplc="04150001" w:tentative="1">
      <w:start w:val="1"/>
      <w:numFmt w:val="bullet"/>
      <w:lvlText w:val=""/>
      <w:lvlJc w:val="left"/>
      <w:pPr>
        <w:ind w:left="5530" w:hanging="360"/>
      </w:pPr>
      <w:rPr>
        <w:rFonts w:ascii="Symbol" w:hAnsi="Symbol" w:hint="default"/>
      </w:rPr>
    </w:lvl>
    <w:lvl w:ilvl="7" w:tplc="04150003" w:tentative="1">
      <w:start w:val="1"/>
      <w:numFmt w:val="bullet"/>
      <w:lvlText w:val="o"/>
      <w:lvlJc w:val="left"/>
      <w:pPr>
        <w:ind w:left="6250" w:hanging="360"/>
      </w:pPr>
      <w:rPr>
        <w:rFonts w:ascii="Courier New" w:hAnsi="Courier New" w:cs="Courier New" w:hint="default"/>
      </w:rPr>
    </w:lvl>
    <w:lvl w:ilvl="8" w:tplc="04150005" w:tentative="1">
      <w:start w:val="1"/>
      <w:numFmt w:val="bullet"/>
      <w:lvlText w:val=""/>
      <w:lvlJc w:val="left"/>
      <w:pPr>
        <w:ind w:left="6970" w:hanging="360"/>
      </w:pPr>
      <w:rPr>
        <w:rFonts w:ascii="Wingdings" w:hAnsi="Wingdings" w:hint="default"/>
      </w:rPr>
    </w:lvl>
  </w:abstractNum>
  <w:abstractNum w:abstractNumId="40" w15:restartNumberingAfterBreak="0">
    <w:nsid w:val="3BBD7733"/>
    <w:multiLevelType w:val="multilevel"/>
    <w:tmpl w:val="4886C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D465B6B"/>
    <w:multiLevelType w:val="multilevel"/>
    <w:tmpl w:val="C84C7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E3532F8"/>
    <w:multiLevelType w:val="hybridMultilevel"/>
    <w:tmpl w:val="C6925006"/>
    <w:lvl w:ilvl="0" w:tplc="564C1C5C">
      <w:start w:val="1"/>
      <w:numFmt w:val="bullet"/>
      <w:lvlText w:val=""/>
      <w:lvlJc w:val="left"/>
      <w:pPr>
        <w:ind w:left="836" w:hanging="360"/>
      </w:pPr>
      <w:rPr>
        <w:rFonts w:ascii="Symbol" w:hAnsi="Symbol" w:hint="default"/>
        <w:w w:val="100"/>
        <w:sz w:val="24"/>
        <w:szCs w:val="24"/>
        <w:lang w:val="pl-PL" w:eastAsia="en-US" w:bidi="ar-SA"/>
      </w:rPr>
    </w:lvl>
    <w:lvl w:ilvl="1" w:tplc="A6242800">
      <w:numFmt w:val="bullet"/>
      <w:lvlText w:val="•"/>
      <w:lvlJc w:val="left"/>
      <w:pPr>
        <w:ind w:left="1686" w:hanging="360"/>
      </w:pPr>
      <w:rPr>
        <w:rFonts w:hint="default"/>
        <w:lang w:val="pl-PL" w:eastAsia="en-US" w:bidi="ar-SA"/>
      </w:rPr>
    </w:lvl>
    <w:lvl w:ilvl="2" w:tplc="D488055E">
      <w:numFmt w:val="bullet"/>
      <w:lvlText w:val="•"/>
      <w:lvlJc w:val="left"/>
      <w:pPr>
        <w:ind w:left="2533" w:hanging="360"/>
      </w:pPr>
      <w:rPr>
        <w:rFonts w:hint="default"/>
        <w:lang w:val="pl-PL" w:eastAsia="en-US" w:bidi="ar-SA"/>
      </w:rPr>
    </w:lvl>
    <w:lvl w:ilvl="3" w:tplc="45706D8C">
      <w:numFmt w:val="bullet"/>
      <w:lvlText w:val="•"/>
      <w:lvlJc w:val="left"/>
      <w:pPr>
        <w:ind w:left="3379" w:hanging="360"/>
      </w:pPr>
      <w:rPr>
        <w:rFonts w:hint="default"/>
        <w:lang w:val="pl-PL" w:eastAsia="en-US" w:bidi="ar-SA"/>
      </w:rPr>
    </w:lvl>
    <w:lvl w:ilvl="4" w:tplc="32323968">
      <w:numFmt w:val="bullet"/>
      <w:lvlText w:val="•"/>
      <w:lvlJc w:val="left"/>
      <w:pPr>
        <w:ind w:left="4226" w:hanging="360"/>
      </w:pPr>
      <w:rPr>
        <w:rFonts w:hint="default"/>
        <w:lang w:val="pl-PL" w:eastAsia="en-US" w:bidi="ar-SA"/>
      </w:rPr>
    </w:lvl>
    <w:lvl w:ilvl="5" w:tplc="D3F639A0">
      <w:numFmt w:val="bullet"/>
      <w:lvlText w:val="•"/>
      <w:lvlJc w:val="left"/>
      <w:pPr>
        <w:ind w:left="5073" w:hanging="360"/>
      </w:pPr>
      <w:rPr>
        <w:rFonts w:hint="default"/>
        <w:lang w:val="pl-PL" w:eastAsia="en-US" w:bidi="ar-SA"/>
      </w:rPr>
    </w:lvl>
    <w:lvl w:ilvl="6" w:tplc="3356D494">
      <w:numFmt w:val="bullet"/>
      <w:lvlText w:val="•"/>
      <w:lvlJc w:val="left"/>
      <w:pPr>
        <w:ind w:left="5919" w:hanging="360"/>
      </w:pPr>
      <w:rPr>
        <w:rFonts w:hint="default"/>
        <w:lang w:val="pl-PL" w:eastAsia="en-US" w:bidi="ar-SA"/>
      </w:rPr>
    </w:lvl>
    <w:lvl w:ilvl="7" w:tplc="C2E4490E">
      <w:numFmt w:val="bullet"/>
      <w:lvlText w:val="•"/>
      <w:lvlJc w:val="left"/>
      <w:pPr>
        <w:ind w:left="6766" w:hanging="360"/>
      </w:pPr>
      <w:rPr>
        <w:rFonts w:hint="default"/>
        <w:lang w:val="pl-PL" w:eastAsia="en-US" w:bidi="ar-SA"/>
      </w:rPr>
    </w:lvl>
    <w:lvl w:ilvl="8" w:tplc="FF74B8A2">
      <w:numFmt w:val="bullet"/>
      <w:lvlText w:val="•"/>
      <w:lvlJc w:val="left"/>
      <w:pPr>
        <w:ind w:left="7613" w:hanging="360"/>
      </w:pPr>
      <w:rPr>
        <w:rFonts w:hint="default"/>
        <w:lang w:val="pl-PL" w:eastAsia="en-US" w:bidi="ar-SA"/>
      </w:rPr>
    </w:lvl>
  </w:abstractNum>
  <w:abstractNum w:abstractNumId="43" w15:restartNumberingAfterBreak="0">
    <w:nsid w:val="40CC1649"/>
    <w:multiLevelType w:val="multilevel"/>
    <w:tmpl w:val="2BD8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10F0B92"/>
    <w:multiLevelType w:val="hybridMultilevel"/>
    <w:tmpl w:val="3D2E8854"/>
    <w:lvl w:ilvl="0" w:tplc="564C1C5C">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5" w15:restartNumberingAfterBreak="0">
    <w:nsid w:val="41661E13"/>
    <w:multiLevelType w:val="multilevel"/>
    <w:tmpl w:val="10306BC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23D6349"/>
    <w:multiLevelType w:val="multilevel"/>
    <w:tmpl w:val="6708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40B10F7"/>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44CF6FD8"/>
    <w:multiLevelType w:val="multilevel"/>
    <w:tmpl w:val="F7401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7FF4DFA"/>
    <w:multiLevelType w:val="multilevel"/>
    <w:tmpl w:val="645EE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92B2AED"/>
    <w:multiLevelType w:val="multilevel"/>
    <w:tmpl w:val="E4CAB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A3175C0"/>
    <w:multiLevelType w:val="multilevel"/>
    <w:tmpl w:val="46AA7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07E3354"/>
    <w:multiLevelType w:val="hybridMultilevel"/>
    <w:tmpl w:val="4CF83C0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51991068"/>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523D2BBF"/>
    <w:multiLevelType w:val="multilevel"/>
    <w:tmpl w:val="016C0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4185CE8"/>
    <w:multiLevelType w:val="multilevel"/>
    <w:tmpl w:val="DA408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4F5034F"/>
    <w:multiLevelType w:val="multilevel"/>
    <w:tmpl w:val="5AB8A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50D0CA5"/>
    <w:multiLevelType w:val="multilevel"/>
    <w:tmpl w:val="86FC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5450AE0"/>
    <w:multiLevelType w:val="multilevel"/>
    <w:tmpl w:val="B770D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5462693"/>
    <w:multiLevelType w:val="multilevel"/>
    <w:tmpl w:val="1C10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55B3E94"/>
    <w:multiLevelType w:val="multilevel"/>
    <w:tmpl w:val="C6183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FA7EA1"/>
    <w:multiLevelType w:val="multilevel"/>
    <w:tmpl w:val="8E1C6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411BF8"/>
    <w:multiLevelType w:val="multilevel"/>
    <w:tmpl w:val="57E8E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82E265E"/>
    <w:multiLevelType w:val="hybridMultilevel"/>
    <w:tmpl w:val="4F9ED4AE"/>
    <w:lvl w:ilvl="0" w:tplc="564C1C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591A73BA"/>
    <w:multiLevelType w:val="multilevel"/>
    <w:tmpl w:val="1224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93C1FC2"/>
    <w:multiLevelType w:val="multilevel"/>
    <w:tmpl w:val="04160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9F2661E"/>
    <w:multiLevelType w:val="multilevel"/>
    <w:tmpl w:val="90F8E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A6927F5"/>
    <w:multiLevelType w:val="hybridMultilevel"/>
    <w:tmpl w:val="C688FCAC"/>
    <w:lvl w:ilvl="0" w:tplc="04150001">
      <w:start w:val="1"/>
      <w:numFmt w:val="bullet"/>
      <w:lvlText w:val=""/>
      <w:lvlJc w:val="left"/>
      <w:pPr>
        <w:ind w:left="1352" w:hanging="360"/>
      </w:pPr>
      <w:rPr>
        <w:rFonts w:ascii="Symbol" w:hAnsi="Symbol" w:hint="default"/>
      </w:rPr>
    </w:lvl>
    <w:lvl w:ilvl="1" w:tplc="04150003" w:tentative="1">
      <w:start w:val="1"/>
      <w:numFmt w:val="bullet"/>
      <w:lvlText w:val="o"/>
      <w:lvlJc w:val="left"/>
      <w:pPr>
        <w:ind w:left="2072" w:hanging="360"/>
      </w:pPr>
      <w:rPr>
        <w:rFonts w:ascii="Courier New" w:hAnsi="Courier New" w:cs="Courier New" w:hint="default"/>
      </w:rPr>
    </w:lvl>
    <w:lvl w:ilvl="2" w:tplc="04150005" w:tentative="1">
      <w:start w:val="1"/>
      <w:numFmt w:val="bullet"/>
      <w:lvlText w:val=""/>
      <w:lvlJc w:val="left"/>
      <w:pPr>
        <w:ind w:left="2792" w:hanging="360"/>
      </w:pPr>
      <w:rPr>
        <w:rFonts w:ascii="Wingdings" w:hAnsi="Wingdings"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68" w15:restartNumberingAfterBreak="0">
    <w:nsid w:val="5A6C3A6D"/>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9" w15:restartNumberingAfterBreak="0">
    <w:nsid w:val="656810D7"/>
    <w:multiLevelType w:val="hybridMultilevel"/>
    <w:tmpl w:val="904E6BCE"/>
    <w:lvl w:ilvl="0" w:tplc="F558D0FC">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70" w15:restartNumberingAfterBreak="0">
    <w:nsid w:val="67C41536"/>
    <w:multiLevelType w:val="multilevel"/>
    <w:tmpl w:val="B52AA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6B8B78CA"/>
    <w:multiLevelType w:val="multilevel"/>
    <w:tmpl w:val="73E2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EB314CD"/>
    <w:multiLevelType w:val="hybridMultilevel"/>
    <w:tmpl w:val="5EFA0844"/>
    <w:lvl w:ilvl="0" w:tplc="48B84792">
      <w:start w:val="1"/>
      <w:numFmt w:val="bullet"/>
      <w:lvlText w:val="­"/>
      <w:lvlJc w:val="left"/>
      <w:pPr>
        <w:ind w:left="720" w:hanging="360"/>
      </w:pPr>
      <w:rPr>
        <w:rFonts w:ascii="Calibri Light" w:hAnsi="Calibri Light"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019511A"/>
    <w:multiLevelType w:val="multilevel"/>
    <w:tmpl w:val="2A58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01C3C0C"/>
    <w:multiLevelType w:val="multilevel"/>
    <w:tmpl w:val="CF94FC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06F2E7A"/>
    <w:multiLevelType w:val="multilevel"/>
    <w:tmpl w:val="8ED05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18F44A5"/>
    <w:multiLevelType w:val="multilevel"/>
    <w:tmpl w:val="68921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1FE6494"/>
    <w:multiLevelType w:val="hybridMultilevel"/>
    <w:tmpl w:val="ED126F26"/>
    <w:lvl w:ilvl="0" w:tplc="828CD28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56D3603"/>
    <w:multiLevelType w:val="multilevel"/>
    <w:tmpl w:val="BF883F46"/>
    <w:lvl w:ilvl="0">
      <w:start w:val="1"/>
      <w:numFmt w:val="decimal"/>
      <w:lvlText w:val="%1."/>
      <w:lvlJc w:val="left"/>
      <w:pPr>
        <w:ind w:left="927" w:hanging="360"/>
      </w:pPr>
      <w:rPr>
        <w:u w:val="none"/>
      </w:rPr>
    </w:lvl>
    <w:lvl w:ilvl="1">
      <w:start w:val="1"/>
      <w:numFmt w:val="bullet"/>
      <w:lvlText w:val="○"/>
      <w:lvlJc w:val="left"/>
      <w:pPr>
        <w:ind w:left="1647" w:hanging="360"/>
      </w:pPr>
      <w:rPr>
        <w:u w:val="none"/>
      </w:rPr>
    </w:lvl>
    <w:lvl w:ilvl="2">
      <w:start w:val="1"/>
      <w:numFmt w:val="bullet"/>
      <w:lvlText w:val="■"/>
      <w:lvlJc w:val="left"/>
      <w:pPr>
        <w:ind w:left="2367" w:hanging="360"/>
      </w:pPr>
      <w:rPr>
        <w:u w:val="none"/>
      </w:rPr>
    </w:lvl>
    <w:lvl w:ilvl="3">
      <w:start w:val="1"/>
      <w:numFmt w:val="bullet"/>
      <w:lvlText w:val="●"/>
      <w:lvlJc w:val="left"/>
      <w:pPr>
        <w:ind w:left="3087" w:hanging="360"/>
      </w:pPr>
      <w:rPr>
        <w:u w:val="none"/>
      </w:rPr>
    </w:lvl>
    <w:lvl w:ilvl="4">
      <w:start w:val="1"/>
      <w:numFmt w:val="bullet"/>
      <w:lvlText w:val="○"/>
      <w:lvlJc w:val="left"/>
      <w:pPr>
        <w:ind w:left="3807" w:hanging="360"/>
      </w:pPr>
      <w:rPr>
        <w:u w:val="none"/>
      </w:rPr>
    </w:lvl>
    <w:lvl w:ilvl="5">
      <w:start w:val="1"/>
      <w:numFmt w:val="bullet"/>
      <w:lvlText w:val="■"/>
      <w:lvlJc w:val="left"/>
      <w:pPr>
        <w:ind w:left="4527" w:hanging="360"/>
      </w:pPr>
      <w:rPr>
        <w:u w:val="none"/>
      </w:rPr>
    </w:lvl>
    <w:lvl w:ilvl="6">
      <w:start w:val="1"/>
      <w:numFmt w:val="bullet"/>
      <w:lvlText w:val="●"/>
      <w:lvlJc w:val="left"/>
      <w:pPr>
        <w:ind w:left="5247" w:hanging="360"/>
      </w:pPr>
      <w:rPr>
        <w:u w:val="none"/>
      </w:rPr>
    </w:lvl>
    <w:lvl w:ilvl="7">
      <w:start w:val="1"/>
      <w:numFmt w:val="bullet"/>
      <w:lvlText w:val="○"/>
      <w:lvlJc w:val="left"/>
      <w:pPr>
        <w:ind w:left="5967" w:hanging="360"/>
      </w:pPr>
      <w:rPr>
        <w:u w:val="none"/>
      </w:rPr>
    </w:lvl>
    <w:lvl w:ilvl="8">
      <w:start w:val="1"/>
      <w:numFmt w:val="bullet"/>
      <w:lvlText w:val="■"/>
      <w:lvlJc w:val="left"/>
      <w:pPr>
        <w:ind w:left="6687" w:hanging="360"/>
      </w:pPr>
      <w:rPr>
        <w:u w:val="none"/>
      </w:rPr>
    </w:lvl>
  </w:abstractNum>
  <w:abstractNum w:abstractNumId="79" w15:restartNumberingAfterBreak="0">
    <w:nsid w:val="77F427EA"/>
    <w:multiLevelType w:val="multilevel"/>
    <w:tmpl w:val="F5AC4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780F2182"/>
    <w:multiLevelType w:val="multilevel"/>
    <w:tmpl w:val="69CAC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78373B43"/>
    <w:multiLevelType w:val="multilevel"/>
    <w:tmpl w:val="96CC8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AA00CD0"/>
    <w:multiLevelType w:val="multilevel"/>
    <w:tmpl w:val="5206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7B8E37A8"/>
    <w:multiLevelType w:val="multilevel"/>
    <w:tmpl w:val="B4E09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BF5363B"/>
    <w:multiLevelType w:val="multilevel"/>
    <w:tmpl w:val="463E3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BF778A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7C7F5944"/>
    <w:multiLevelType w:val="multilevel"/>
    <w:tmpl w:val="C15C9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D4C2873"/>
    <w:multiLevelType w:val="multilevel"/>
    <w:tmpl w:val="00505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D841323"/>
    <w:multiLevelType w:val="multilevel"/>
    <w:tmpl w:val="9334C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FD26401"/>
    <w:multiLevelType w:val="hybridMultilevel"/>
    <w:tmpl w:val="7182F8DE"/>
    <w:lvl w:ilvl="0" w:tplc="564C1C5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085616855">
    <w:abstractNumId w:val="32"/>
  </w:num>
  <w:num w:numId="2" w16cid:durableId="1555117466">
    <w:abstractNumId w:val="52"/>
  </w:num>
  <w:num w:numId="3" w16cid:durableId="785658842">
    <w:abstractNumId w:val="9"/>
  </w:num>
  <w:num w:numId="4" w16cid:durableId="1470895828">
    <w:abstractNumId w:val="6"/>
  </w:num>
  <w:num w:numId="5" w16cid:durableId="1439449748">
    <w:abstractNumId w:val="42"/>
  </w:num>
  <w:num w:numId="6" w16cid:durableId="2035693147">
    <w:abstractNumId w:val="77"/>
  </w:num>
  <w:num w:numId="7" w16cid:durableId="54551497">
    <w:abstractNumId w:val="25"/>
  </w:num>
  <w:num w:numId="8" w16cid:durableId="412319586">
    <w:abstractNumId w:val="72"/>
  </w:num>
  <w:num w:numId="9" w16cid:durableId="950817992">
    <w:abstractNumId w:val="69"/>
  </w:num>
  <w:num w:numId="10" w16cid:durableId="1583952950">
    <w:abstractNumId w:val="35"/>
  </w:num>
  <w:num w:numId="11" w16cid:durableId="944575957">
    <w:abstractNumId w:val="89"/>
  </w:num>
  <w:num w:numId="12" w16cid:durableId="390277637">
    <w:abstractNumId w:val="44"/>
  </w:num>
  <w:num w:numId="13" w16cid:durableId="1680739995">
    <w:abstractNumId w:val="13"/>
  </w:num>
  <w:num w:numId="14" w16cid:durableId="1000233098">
    <w:abstractNumId w:val="63"/>
  </w:num>
  <w:num w:numId="15" w16cid:durableId="450831092">
    <w:abstractNumId w:val="39"/>
  </w:num>
  <w:num w:numId="16" w16cid:durableId="1431586426">
    <w:abstractNumId w:val="33"/>
  </w:num>
  <w:num w:numId="17" w16cid:durableId="2060669273">
    <w:abstractNumId w:val="67"/>
  </w:num>
  <w:num w:numId="18" w16cid:durableId="1873302919">
    <w:abstractNumId w:val="2"/>
  </w:num>
  <w:num w:numId="19" w16cid:durableId="674772058">
    <w:abstractNumId w:val="8"/>
  </w:num>
  <w:num w:numId="20" w16cid:durableId="832840035">
    <w:abstractNumId w:val="31"/>
  </w:num>
  <w:num w:numId="21" w16cid:durableId="166095417">
    <w:abstractNumId w:val="66"/>
  </w:num>
  <w:num w:numId="22" w16cid:durableId="1131940900">
    <w:abstractNumId w:val="20"/>
  </w:num>
  <w:num w:numId="23" w16cid:durableId="1126973610">
    <w:abstractNumId w:val="83"/>
  </w:num>
  <w:num w:numId="24" w16cid:durableId="1767075323">
    <w:abstractNumId w:val="56"/>
  </w:num>
  <w:num w:numId="25" w16cid:durableId="2036806561">
    <w:abstractNumId w:val="80"/>
  </w:num>
  <w:num w:numId="26" w16cid:durableId="791440453">
    <w:abstractNumId w:val="11"/>
  </w:num>
  <w:num w:numId="27" w16cid:durableId="692875973">
    <w:abstractNumId w:val="41"/>
  </w:num>
  <w:num w:numId="28" w16cid:durableId="1520268741">
    <w:abstractNumId w:val="71"/>
  </w:num>
  <w:num w:numId="29" w16cid:durableId="607928275">
    <w:abstractNumId w:val="76"/>
  </w:num>
  <w:num w:numId="30" w16cid:durableId="470631690">
    <w:abstractNumId w:val="61"/>
  </w:num>
  <w:num w:numId="31" w16cid:durableId="1382632032">
    <w:abstractNumId w:val="60"/>
  </w:num>
  <w:num w:numId="32" w16cid:durableId="1622374273">
    <w:abstractNumId w:val="79"/>
  </w:num>
  <w:num w:numId="33" w16cid:durableId="820579099">
    <w:abstractNumId w:val="34"/>
  </w:num>
  <w:num w:numId="34" w16cid:durableId="1924028420">
    <w:abstractNumId w:val="30"/>
  </w:num>
  <w:num w:numId="35" w16cid:durableId="421339732">
    <w:abstractNumId w:val="15"/>
  </w:num>
  <w:num w:numId="36" w16cid:durableId="1195265446">
    <w:abstractNumId w:val="23"/>
  </w:num>
  <w:num w:numId="37" w16cid:durableId="1231886524">
    <w:abstractNumId w:val="73"/>
  </w:num>
  <w:num w:numId="38" w16cid:durableId="1384406127">
    <w:abstractNumId w:val="46"/>
  </w:num>
  <w:num w:numId="39" w16cid:durableId="248857039">
    <w:abstractNumId w:val="29"/>
  </w:num>
  <w:num w:numId="40" w16cid:durableId="1360472548">
    <w:abstractNumId w:val="4"/>
  </w:num>
  <w:num w:numId="41" w16cid:durableId="249512755">
    <w:abstractNumId w:val="87"/>
  </w:num>
  <w:num w:numId="42" w16cid:durableId="596404695">
    <w:abstractNumId w:val="37"/>
  </w:num>
  <w:num w:numId="43" w16cid:durableId="836384905">
    <w:abstractNumId w:val="36"/>
  </w:num>
  <w:num w:numId="44" w16cid:durableId="248199221">
    <w:abstractNumId w:val="84"/>
  </w:num>
  <w:num w:numId="45" w16cid:durableId="2108185731">
    <w:abstractNumId w:val="7"/>
  </w:num>
  <w:num w:numId="46" w16cid:durableId="747116387">
    <w:abstractNumId w:val="54"/>
  </w:num>
  <w:num w:numId="47" w16cid:durableId="1879782466">
    <w:abstractNumId w:val="62"/>
  </w:num>
  <w:num w:numId="48" w16cid:durableId="1641571120">
    <w:abstractNumId w:val="1"/>
  </w:num>
  <w:num w:numId="49" w16cid:durableId="1047683078">
    <w:abstractNumId w:val="50"/>
  </w:num>
  <w:num w:numId="50" w16cid:durableId="863060474">
    <w:abstractNumId w:val="18"/>
  </w:num>
  <w:num w:numId="51" w16cid:durableId="247076194">
    <w:abstractNumId w:val="24"/>
  </w:num>
  <w:num w:numId="52" w16cid:durableId="642974092">
    <w:abstractNumId w:val="65"/>
  </w:num>
  <w:num w:numId="53" w16cid:durableId="760416955">
    <w:abstractNumId w:val="82"/>
  </w:num>
  <w:num w:numId="54" w16cid:durableId="299532105">
    <w:abstractNumId w:val="26"/>
  </w:num>
  <w:num w:numId="55" w16cid:durableId="505439665">
    <w:abstractNumId w:val="81"/>
  </w:num>
  <w:num w:numId="56" w16cid:durableId="1492715206">
    <w:abstractNumId w:val="10"/>
  </w:num>
  <w:num w:numId="57" w16cid:durableId="1809278564">
    <w:abstractNumId w:val="16"/>
  </w:num>
  <w:num w:numId="58" w16cid:durableId="1549881711">
    <w:abstractNumId w:val="88"/>
  </w:num>
  <w:num w:numId="59" w16cid:durableId="1284772732">
    <w:abstractNumId w:val="21"/>
  </w:num>
  <w:num w:numId="60" w16cid:durableId="271674148">
    <w:abstractNumId w:val="40"/>
  </w:num>
  <w:num w:numId="61" w16cid:durableId="743379477">
    <w:abstractNumId w:val="43"/>
  </w:num>
  <w:num w:numId="62" w16cid:durableId="1760253249">
    <w:abstractNumId w:val="86"/>
  </w:num>
  <w:num w:numId="63" w16cid:durableId="1628127308">
    <w:abstractNumId w:val="75"/>
  </w:num>
  <w:num w:numId="64" w16cid:durableId="1612394084">
    <w:abstractNumId w:val="38"/>
  </w:num>
  <w:num w:numId="65" w16cid:durableId="1967000227">
    <w:abstractNumId w:val="5"/>
  </w:num>
  <w:num w:numId="66" w16cid:durableId="567960788">
    <w:abstractNumId w:val="55"/>
  </w:num>
  <w:num w:numId="67" w16cid:durableId="1466047042">
    <w:abstractNumId w:val="58"/>
  </w:num>
  <w:num w:numId="68" w16cid:durableId="225919249">
    <w:abstractNumId w:val="27"/>
  </w:num>
  <w:num w:numId="69" w16cid:durableId="1848516699">
    <w:abstractNumId w:val="64"/>
  </w:num>
  <w:num w:numId="70" w16cid:durableId="2089886911">
    <w:abstractNumId w:val="57"/>
  </w:num>
  <w:num w:numId="71" w16cid:durableId="870147843">
    <w:abstractNumId w:val="0"/>
  </w:num>
  <w:num w:numId="72" w16cid:durableId="1432436233">
    <w:abstractNumId w:val="48"/>
  </w:num>
  <w:num w:numId="73" w16cid:durableId="45380043">
    <w:abstractNumId w:val="78"/>
  </w:num>
  <w:num w:numId="74" w16cid:durableId="765921650">
    <w:abstractNumId w:val="28"/>
  </w:num>
  <w:num w:numId="75" w16cid:durableId="481000375">
    <w:abstractNumId w:val="45"/>
  </w:num>
  <w:num w:numId="76" w16cid:durableId="653798828">
    <w:abstractNumId w:val="74"/>
  </w:num>
  <w:num w:numId="77" w16cid:durableId="261766854">
    <w:abstractNumId w:val="59"/>
  </w:num>
  <w:num w:numId="78" w16cid:durableId="536746386">
    <w:abstractNumId w:val="70"/>
  </w:num>
  <w:num w:numId="79" w16cid:durableId="56245075">
    <w:abstractNumId w:val="19"/>
  </w:num>
  <w:num w:numId="80" w16cid:durableId="187258847">
    <w:abstractNumId w:val="22"/>
  </w:num>
  <w:num w:numId="81" w16cid:durableId="1316301984">
    <w:abstractNumId w:val="49"/>
  </w:num>
  <w:num w:numId="82" w16cid:durableId="1118185742">
    <w:abstractNumId w:val="3"/>
  </w:num>
  <w:num w:numId="83" w16cid:durableId="244804976">
    <w:abstractNumId w:val="51"/>
  </w:num>
  <w:num w:numId="84" w16cid:durableId="964504830">
    <w:abstractNumId w:val="68"/>
  </w:num>
  <w:num w:numId="85" w16cid:durableId="248272799">
    <w:abstractNumId w:val="17"/>
  </w:num>
  <w:num w:numId="86" w16cid:durableId="757020086">
    <w:abstractNumId w:val="47"/>
  </w:num>
  <w:num w:numId="87" w16cid:durableId="803498521">
    <w:abstractNumId w:val="85"/>
  </w:num>
  <w:num w:numId="88" w16cid:durableId="1929070123">
    <w:abstractNumId w:val="14"/>
  </w:num>
  <w:num w:numId="89" w16cid:durableId="1921212189">
    <w:abstractNumId w:val="12"/>
  </w:num>
  <w:num w:numId="90" w16cid:durableId="1722512673">
    <w:abstractNumId w:val="5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ocumentProtection w:formatting="1" w:enforcement="0"/>
  <w:defaultTabStop w:val="851"/>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D5E"/>
    <w:rsid w:val="000043C4"/>
    <w:rsid w:val="00043140"/>
    <w:rsid w:val="00044A33"/>
    <w:rsid w:val="00046109"/>
    <w:rsid w:val="00061C94"/>
    <w:rsid w:val="00072471"/>
    <w:rsid w:val="00084391"/>
    <w:rsid w:val="000A247F"/>
    <w:rsid w:val="000B7AD5"/>
    <w:rsid w:val="000D6B96"/>
    <w:rsid w:val="000E3162"/>
    <w:rsid w:val="001265E1"/>
    <w:rsid w:val="00126D71"/>
    <w:rsid w:val="00130181"/>
    <w:rsid w:val="00130D80"/>
    <w:rsid w:val="0013374E"/>
    <w:rsid w:val="00157CFC"/>
    <w:rsid w:val="00161D83"/>
    <w:rsid w:val="00177DB0"/>
    <w:rsid w:val="001924BF"/>
    <w:rsid w:val="001A5AF1"/>
    <w:rsid w:val="001D1F26"/>
    <w:rsid w:val="001E2679"/>
    <w:rsid w:val="001E4FB4"/>
    <w:rsid w:val="001E67F2"/>
    <w:rsid w:val="001E6FDA"/>
    <w:rsid w:val="001E73EE"/>
    <w:rsid w:val="001F3364"/>
    <w:rsid w:val="002133E8"/>
    <w:rsid w:val="002157A1"/>
    <w:rsid w:val="00217BE3"/>
    <w:rsid w:val="00221B91"/>
    <w:rsid w:val="00225495"/>
    <w:rsid w:val="0026116A"/>
    <w:rsid w:val="002675A9"/>
    <w:rsid w:val="00297EA5"/>
    <w:rsid w:val="002C685C"/>
    <w:rsid w:val="002F4772"/>
    <w:rsid w:val="002F7367"/>
    <w:rsid w:val="00300A77"/>
    <w:rsid w:val="0031067F"/>
    <w:rsid w:val="00312B5A"/>
    <w:rsid w:val="00320226"/>
    <w:rsid w:val="0032031C"/>
    <w:rsid w:val="003865BD"/>
    <w:rsid w:val="003867DE"/>
    <w:rsid w:val="00387E23"/>
    <w:rsid w:val="00391046"/>
    <w:rsid w:val="003B6633"/>
    <w:rsid w:val="003B671F"/>
    <w:rsid w:val="003C12F4"/>
    <w:rsid w:val="003D77B3"/>
    <w:rsid w:val="003E6D98"/>
    <w:rsid w:val="00411FE3"/>
    <w:rsid w:val="00414870"/>
    <w:rsid w:val="00415FCC"/>
    <w:rsid w:val="004213DF"/>
    <w:rsid w:val="00424D89"/>
    <w:rsid w:val="004317FB"/>
    <w:rsid w:val="004737AA"/>
    <w:rsid w:val="00491AA9"/>
    <w:rsid w:val="00492C7A"/>
    <w:rsid w:val="004A1E03"/>
    <w:rsid w:val="004A65F1"/>
    <w:rsid w:val="004A7AC7"/>
    <w:rsid w:val="004E4CD4"/>
    <w:rsid w:val="004F3C8A"/>
    <w:rsid w:val="004F6041"/>
    <w:rsid w:val="0050139B"/>
    <w:rsid w:val="0052189E"/>
    <w:rsid w:val="005224DA"/>
    <w:rsid w:val="0052483F"/>
    <w:rsid w:val="00527256"/>
    <w:rsid w:val="005277E1"/>
    <w:rsid w:val="00536B42"/>
    <w:rsid w:val="00573E2E"/>
    <w:rsid w:val="005B22F7"/>
    <w:rsid w:val="005C6C72"/>
    <w:rsid w:val="005E2D59"/>
    <w:rsid w:val="005E6BF1"/>
    <w:rsid w:val="005E7C7F"/>
    <w:rsid w:val="006321D2"/>
    <w:rsid w:val="00645876"/>
    <w:rsid w:val="006577E2"/>
    <w:rsid w:val="00666FF5"/>
    <w:rsid w:val="0068178F"/>
    <w:rsid w:val="006824B1"/>
    <w:rsid w:val="006916C6"/>
    <w:rsid w:val="00693C44"/>
    <w:rsid w:val="006B3F3A"/>
    <w:rsid w:val="006C4C91"/>
    <w:rsid w:val="006E159A"/>
    <w:rsid w:val="006E70E3"/>
    <w:rsid w:val="006F0779"/>
    <w:rsid w:val="006F37C6"/>
    <w:rsid w:val="00707ADE"/>
    <w:rsid w:val="007351EA"/>
    <w:rsid w:val="00742C1E"/>
    <w:rsid w:val="00770BC4"/>
    <w:rsid w:val="007719B9"/>
    <w:rsid w:val="00775D34"/>
    <w:rsid w:val="00780F8D"/>
    <w:rsid w:val="00786B02"/>
    <w:rsid w:val="00787EA6"/>
    <w:rsid w:val="007931C5"/>
    <w:rsid w:val="007B3627"/>
    <w:rsid w:val="007B7571"/>
    <w:rsid w:val="007C7AC9"/>
    <w:rsid w:val="007E233F"/>
    <w:rsid w:val="007F0AAF"/>
    <w:rsid w:val="007F5567"/>
    <w:rsid w:val="007F78BD"/>
    <w:rsid w:val="00804D67"/>
    <w:rsid w:val="0080679D"/>
    <w:rsid w:val="00811CD5"/>
    <w:rsid w:val="008178BA"/>
    <w:rsid w:val="00843E31"/>
    <w:rsid w:val="008A643D"/>
    <w:rsid w:val="008C2E56"/>
    <w:rsid w:val="008D07D6"/>
    <w:rsid w:val="008D68B4"/>
    <w:rsid w:val="008F17FC"/>
    <w:rsid w:val="00900CC6"/>
    <w:rsid w:val="009029DB"/>
    <w:rsid w:val="009123E6"/>
    <w:rsid w:val="009464B4"/>
    <w:rsid w:val="00955E74"/>
    <w:rsid w:val="009A3CAC"/>
    <w:rsid w:val="009C18CC"/>
    <w:rsid w:val="009C44E7"/>
    <w:rsid w:val="009C4F63"/>
    <w:rsid w:val="009D30AD"/>
    <w:rsid w:val="009E6746"/>
    <w:rsid w:val="009E6DAD"/>
    <w:rsid w:val="009F4585"/>
    <w:rsid w:val="00A244C3"/>
    <w:rsid w:val="00A336DE"/>
    <w:rsid w:val="00A36FA7"/>
    <w:rsid w:val="00A45DD9"/>
    <w:rsid w:val="00A53B59"/>
    <w:rsid w:val="00A63A15"/>
    <w:rsid w:val="00A64FEE"/>
    <w:rsid w:val="00A75129"/>
    <w:rsid w:val="00A9043C"/>
    <w:rsid w:val="00A91BC8"/>
    <w:rsid w:val="00AA0EDE"/>
    <w:rsid w:val="00AA604A"/>
    <w:rsid w:val="00AB7EAC"/>
    <w:rsid w:val="00AD11F1"/>
    <w:rsid w:val="00AD1D5E"/>
    <w:rsid w:val="00AF2AE9"/>
    <w:rsid w:val="00B42159"/>
    <w:rsid w:val="00B446A9"/>
    <w:rsid w:val="00B64C82"/>
    <w:rsid w:val="00B80D4C"/>
    <w:rsid w:val="00B93306"/>
    <w:rsid w:val="00BB43D4"/>
    <w:rsid w:val="00BC2DC6"/>
    <w:rsid w:val="00BC3D55"/>
    <w:rsid w:val="00C119F7"/>
    <w:rsid w:val="00C1363B"/>
    <w:rsid w:val="00C1745E"/>
    <w:rsid w:val="00C345C2"/>
    <w:rsid w:val="00C34DDB"/>
    <w:rsid w:val="00C40FC8"/>
    <w:rsid w:val="00C534B1"/>
    <w:rsid w:val="00C577ED"/>
    <w:rsid w:val="00C84017"/>
    <w:rsid w:val="00C91F14"/>
    <w:rsid w:val="00CA2C41"/>
    <w:rsid w:val="00CC4F00"/>
    <w:rsid w:val="00CD22CB"/>
    <w:rsid w:val="00CD3778"/>
    <w:rsid w:val="00CD5204"/>
    <w:rsid w:val="00CE4799"/>
    <w:rsid w:val="00CE5D25"/>
    <w:rsid w:val="00CF206F"/>
    <w:rsid w:val="00D152E6"/>
    <w:rsid w:val="00D21072"/>
    <w:rsid w:val="00D52BE7"/>
    <w:rsid w:val="00D65EE1"/>
    <w:rsid w:val="00D72629"/>
    <w:rsid w:val="00D8141A"/>
    <w:rsid w:val="00DC17C9"/>
    <w:rsid w:val="00DE2EE7"/>
    <w:rsid w:val="00E15FF8"/>
    <w:rsid w:val="00E36E88"/>
    <w:rsid w:val="00E429AB"/>
    <w:rsid w:val="00E4601A"/>
    <w:rsid w:val="00E51A06"/>
    <w:rsid w:val="00E745C4"/>
    <w:rsid w:val="00E83A58"/>
    <w:rsid w:val="00E85CB4"/>
    <w:rsid w:val="00E92ED1"/>
    <w:rsid w:val="00EC6122"/>
    <w:rsid w:val="00EE329B"/>
    <w:rsid w:val="00EE7019"/>
    <w:rsid w:val="00F018EC"/>
    <w:rsid w:val="00F27C76"/>
    <w:rsid w:val="00F508B9"/>
    <w:rsid w:val="00F62D1D"/>
    <w:rsid w:val="00F63853"/>
    <w:rsid w:val="00F678FB"/>
    <w:rsid w:val="00F712DF"/>
    <w:rsid w:val="00F87748"/>
    <w:rsid w:val="00F90615"/>
    <w:rsid w:val="00F940C5"/>
    <w:rsid w:val="00F96A23"/>
    <w:rsid w:val="00FA730C"/>
    <w:rsid w:val="00FA7A27"/>
    <w:rsid w:val="00FC6DAD"/>
    <w:rsid w:val="00FC737F"/>
    <w:rsid w:val="00FD4B1C"/>
    <w:rsid w:val="00FF5BC0"/>
    <w:rsid w:val="00FF71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5C24F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2">
    <w:name w:val="heading 2"/>
    <w:basedOn w:val="Normalny"/>
    <w:link w:val="Nagwek2Znak"/>
    <w:uiPriority w:val="9"/>
    <w:qFormat/>
    <w:rsid w:val="00527256"/>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527256"/>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446A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446A9"/>
  </w:style>
  <w:style w:type="paragraph" w:styleId="Stopka">
    <w:name w:val="footer"/>
    <w:basedOn w:val="Normalny"/>
    <w:link w:val="StopkaZnak"/>
    <w:uiPriority w:val="99"/>
    <w:unhideWhenUsed/>
    <w:rsid w:val="00B446A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446A9"/>
  </w:style>
  <w:style w:type="character" w:styleId="Hipercze">
    <w:name w:val="Hyperlink"/>
    <w:uiPriority w:val="99"/>
    <w:unhideWhenUsed/>
    <w:rsid w:val="00E745C4"/>
    <w:rPr>
      <w:color w:val="0000FF"/>
      <w:u w:val="single"/>
    </w:rPr>
  </w:style>
  <w:style w:type="paragraph" w:styleId="Akapitzlist">
    <w:name w:val="List Paragraph"/>
    <w:aliases w:val="CW_Lista,Numerowanie,L1,Akapit z listą5,Akapit normalny,Akapit z listą3,Akapit z listą31,Odstavec,2 heading,A_wyliczenie,K-P_odwolanie,maz_wyliczenie,opis dzialania,Akapit z listą BS,Kolorowa lista — akcent 11,Lista XXX,lp1,List Paragraph"/>
    <w:basedOn w:val="Normalny"/>
    <w:link w:val="AkapitzlistZnak"/>
    <w:uiPriority w:val="34"/>
    <w:qFormat/>
    <w:rsid w:val="005E2D59"/>
    <w:pPr>
      <w:spacing w:after="0" w:line="240" w:lineRule="auto"/>
      <w:ind w:left="720"/>
    </w:pPr>
    <w:rPr>
      <w:rFonts w:ascii="Calibri" w:hAnsi="Calibri" w:cs="Calibri"/>
    </w:rPr>
  </w:style>
  <w:style w:type="table" w:styleId="Tabela-Siatka">
    <w:name w:val="Table Grid"/>
    <w:basedOn w:val="Standardowy"/>
    <w:uiPriority w:val="39"/>
    <w:rsid w:val="009123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64C82"/>
    <w:rPr>
      <w:color w:val="605E5C"/>
      <w:shd w:val="clear" w:color="auto" w:fill="E1DFDD"/>
    </w:rPr>
  </w:style>
  <w:style w:type="paragraph" w:styleId="Tekstpodstawowy">
    <w:name w:val="Body Text"/>
    <w:basedOn w:val="Normalny"/>
    <w:link w:val="TekstpodstawowyZnak"/>
    <w:uiPriority w:val="1"/>
    <w:qFormat/>
    <w:rsid w:val="004213DF"/>
    <w:pPr>
      <w:widowControl w:val="0"/>
      <w:autoSpaceDE w:val="0"/>
      <w:autoSpaceDN w:val="0"/>
      <w:spacing w:after="0" w:line="240" w:lineRule="auto"/>
      <w:ind w:left="836"/>
    </w:pPr>
    <w:rPr>
      <w:rFonts w:ascii="Carlito" w:eastAsia="Carlito" w:hAnsi="Carlito" w:cs="Carlito"/>
      <w:sz w:val="24"/>
      <w:szCs w:val="24"/>
    </w:rPr>
  </w:style>
  <w:style w:type="character" w:customStyle="1" w:styleId="TekstpodstawowyZnak">
    <w:name w:val="Tekst podstawowy Znak"/>
    <w:basedOn w:val="Domylnaczcionkaakapitu"/>
    <w:link w:val="Tekstpodstawowy"/>
    <w:uiPriority w:val="1"/>
    <w:rsid w:val="004213DF"/>
    <w:rPr>
      <w:rFonts w:ascii="Carlito" w:eastAsia="Carlito" w:hAnsi="Carlito" w:cs="Carlito"/>
      <w:sz w:val="24"/>
      <w:szCs w:val="24"/>
    </w:rPr>
  </w:style>
  <w:style w:type="character" w:customStyle="1" w:styleId="AkapitzlistZnak">
    <w:name w:val="Akapit z listą Znak"/>
    <w:aliases w:val="CW_Lista Znak,Numerowanie Znak,L1 Znak,Akapit z listą5 Znak,Akapit normalny Znak,Akapit z listą3 Znak,Akapit z listą31 Znak,Odstavec Znak,2 heading Znak,A_wyliczenie Znak,K-P_odwolanie Znak,maz_wyliczenie Znak,opis dzialania Znak"/>
    <w:link w:val="Akapitzlist"/>
    <w:uiPriority w:val="34"/>
    <w:qFormat/>
    <w:locked/>
    <w:rsid w:val="00536B42"/>
    <w:rPr>
      <w:rFonts w:ascii="Calibri" w:hAnsi="Calibri" w:cs="Calibri"/>
    </w:rPr>
  </w:style>
  <w:style w:type="character" w:customStyle="1" w:styleId="bold">
    <w:name w:val="bold"/>
    <w:qFormat/>
    <w:rsid w:val="001E2679"/>
    <w:rPr>
      <w:b/>
    </w:rPr>
  </w:style>
  <w:style w:type="paragraph" w:customStyle="1" w:styleId="p">
    <w:name w:val="p"/>
    <w:rsid w:val="001E2679"/>
    <w:pPr>
      <w:spacing w:after="0"/>
    </w:pPr>
    <w:rPr>
      <w:rFonts w:ascii="Arial Narrow" w:eastAsia="Arial Narrow" w:hAnsi="Arial Narrow" w:cs="Arial Narrow"/>
      <w:lang w:eastAsia="pl-PL"/>
    </w:rPr>
  </w:style>
  <w:style w:type="paragraph" w:styleId="NormalnyWeb">
    <w:name w:val="Normal (Web)"/>
    <w:basedOn w:val="Normalny"/>
    <w:uiPriority w:val="99"/>
    <w:unhideWhenUsed/>
    <w:rsid w:val="001E267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1E2679"/>
    <w:rPr>
      <w:b/>
      <w:bCs/>
    </w:rPr>
  </w:style>
  <w:style w:type="character" w:customStyle="1" w:styleId="Nagwek2Znak">
    <w:name w:val="Nagłówek 2 Znak"/>
    <w:basedOn w:val="Domylnaczcionkaakapitu"/>
    <w:link w:val="Nagwek2"/>
    <w:uiPriority w:val="9"/>
    <w:rsid w:val="00527256"/>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527256"/>
    <w:rPr>
      <w:rFonts w:ascii="Times New Roman" w:eastAsia="Times New Roman" w:hAnsi="Times New Roman" w:cs="Times New Roman"/>
      <w:b/>
      <w:bCs/>
      <w:sz w:val="27"/>
      <w:szCs w:val="27"/>
      <w:lang w:eastAsia="pl-PL"/>
    </w:rPr>
  </w:style>
  <w:style w:type="table" w:styleId="Tabelasiatki1jasna">
    <w:name w:val="Grid Table 1 Light"/>
    <w:basedOn w:val="Standardowy"/>
    <w:uiPriority w:val="46"/>
    <w:rsid w:val="00EC612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201429">
      <w:bodyDiv w:val="1"/>
      <w:marLeft w:val="0"/>
      <w:marRight w:val="0"/>
      <w:marTop w:val="0"/>
      <w:marBottom w:val="0"/>
      <w:divBdr>
        <w:top w:val="none" w:sz="0" w:space="0" w:color="auto"/>
        <w:left w:val="none" w:sz="0" w:space="0" w:color="auto"/>
        <w:bottom w:val="none" w:sz="0" w:space="0" w:color="auto"/>
        <w:right w:val="none" w:sz="0" w:space="0" w:color="auto"/>
      </w:divBdr>
    </w:div>
    <w:div w:id="944658395">
      <w:bodyDiv w:val="1"/>
      <w:marLeft w:val="0"/>
      <w:marRight w:val="0"/>
      <w:marTop w:val="0"/>
      <w:marBottom w:val="0"/>
      <w:divBdr>
        <w:top w:val="none" w:sz="0" w:space="0" w:color="auto"/>
        <w:left w:val="none" w:sz="0" w:space="0" w:color="auto"/>
        <w:bottom w:val="none" w:sz="0" w:space="0" w:color="auto"/>
        <w:right w:val="none" w:sz="0" w:space="0" w:color="auto"/>
      </w:divBdr>
      <w:divsChild>
        <w:div w:id="1047608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831024146">
          <w:marLeft w:val="0"/>
          <w:marRight w:val="0"/>
          <w:marTop w:val="0"/>
          <w:marBottom w:val="0"/>
          <w:divBdr>
            <w:top w:val="none" w:sz="0" w:space="0" w:color="auto"/>
            <w:left w:val="none" w:sz="0" w:space="0" w:color="auto"/>
            <w:bottom w:val="none" w:sz="0" w:space="0" w:color="auto"/>
            <w:right w:val="none" w:sz="0" w:space="0" w:color="auto"/>
          </w:divBdr>
        </w:div>
        <w:div w:id="259605419">
          <w:marLeft w:val="0"/>
          <w:marRight w:val="0"/>
          <w:marTop w:val="0"/>
          <w:marBottom w:val="0"/>
          <w:divBdr>
            <w:top w:val="none" w:sz="0" w:space="0" w:color="auto"/>
            <w:left w:val="none" w:sz="0" w:space="0" w:color="auto"/>
            <w:bottom w:val="none" w:sz="0" w:space="0" w:color="auto"/>
            <w:right w:val="none" w:sz="0" w:space="0" w:color="auto"/>
          </w:divBdr>
        </w:div>
        <w:div w:id="1178929652">
          <w:marLeft w:val="0"/>
          <w:marRight w:val="0"/>
          <w:marTop w:val="0"/>
          <w:marBottom w:val="0"/>
          <w:divBdr>
            <w:top w:val="none" w:sz="0" w:space="0" w:color="auto"/>
            <w:left w:val="none" w:sz="0" w:space="0" w:color="auto"/>
            <w:bottom w:val="none" w:sz="0" w:space="0" w:color="auto"/>
            <w:right w:val="none" w:sz="0" w:space="0" w:color="auto"/>
          </w:divBdr>
        </w:div>
        <w:div w:id="966204942">
          <w:marLeft w:val="0"/>
          <w:marRight w:val="0"/>
          <w:marTop w:val="0"/>
          <w:marBottom w:val="0"/>
          <w:divBdr>
            <w:top w:val="none" w:sz="0" w:space="0" w:color="auto"/>
            <w:left w:val="none" w:sz="0" w:space="0" w:color="auto"/>
            <w:bottom w:val="none" w:sz="0" w:space="0" w:color="auto"/>
            <w:right w:val="none" w:sz="0" w:space="0" w:color="auto"/>
          </w:divBdr>
        </w:div>
      </w:divsChild>
    </w:div>
    <w:div w:id="1111826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74270-F19A-45F3-B3C2-1CBC44AEA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2596</Words>
  <Characters>15580</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2025-04-16T08:14:00Z</dcterms:created>
  <dcterms:modified xsi:type="dcterms:W3CDTF">2025-04-16T08:14:00Z</dcterms:modified>
</cp:coreProperties>
</file>